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4534F" w14:textId="77777777" w:rsidR="00990B46" w:rsidRDefault="00990B46">
      <w:pPr>
        <w:spacing w:after="0" w:line="256" w:lineRule="auto"/>
        <w:ind w:right="0" w:firstLine="0"/>
        <w:jc w:val="center"/>
        <w:rPr>
          <w:b/>
          <w:bCs/>
          <w:sz w:val="28"/>
          <w:szCs w:val="28"/>
        </w:rPr>
      </w:pPr>
    </w:p>
    <w:p w14:paraId="1D600644" w14:textId="62E0B889" w:rsidR="003049E3" w:rsidRPr="003049E3" w:rsidRDefault="003049E3">
      <w:pPr>
        <w:spacing w:after="0" w:line="256" w:lineRule="auto"/>
        <w:ind w:right="0" w:firstLine="0"/>
        <w:jc w:val="center"/>
        <w:rPr>
          <w:b/>
          <w:bCs/>
          <w:sz w:val="28"/>
          <w:szCs w:val="28"/>
        </w:rPr>
      </w:pPr>
      <w:r w:rsidRPr="003049E3">
        <w:rPr>
          <w:b/>
          <w:bCs/>
          <w:sz w:val="28"/>
          <w:szCs w:val="28"/>
        </w:rPr>
        <w:t xml:space="preserve">From Search to Discovery: Reframing the Consumer Journey in the AI Era </w:t>
      </w:r>
    </w:p>
    <w:p w14:paraId="355418E5" w14:textId="0BBE44BF" w:rsidR="00264381" w:rsidRDefault="00264381">
      <w:pPr>
        <w:spacing w:after="0" w:line="256" w:lineRule="auto"/>
        <w:ind w:right="0" w:firstLine="0"/>
        <w:jc w:val="center"/>
        <w:rPr>
          <w:b/>
        </w:rPr>
      </w:pPr>
      <w:r>
        <w:rPr>
          <w:b/>
        </w:rPr>
        <w:t>Memet Sanjaya</w:t>
      </w:r>
    </w:p>
    <w:p w14:paraId="4A30F2CA" w14:textId="36D83A15" w:rsidR="00264381" w:rsidRPr="00264381" w:rsidRDefault="00264381">
      <w:pPr>
        <w:spacing w:after="0" w:line="256" w:lineRule="auto"/>
        <w:ind w:right="0" w:firstLine="0"/>
        <w:jc w:val="center"/>
        <w:rPr>
          <w:bCs/>
        </w:rPr>
      </w:pPr>
      <w:r w:rsidRPr="00264381">
        <w:rPr>
          <w:bCs/>
        </w:rPr>
        <w:t xml:space="preserve">Digital </w:t>
      </w:r>
      <w:proofErr w:type="spellStart"/>
      <w:r w:rsidRPr="00264381">
        <w:rPr>
          <w:bCs/>
        </w:rPr>
        <w:t>Bisnis</w:t>
      </w:r>
      <w:proofErr w:type="spellEnd"/>
      <w:r w:rsidRPr="00264381">
        <w:rPr>
          <w:bCs/>
        </w:rPr>
        <w:t xml:space="preserve">, </w:t>
      </w:r>
      <w:proofErr w:type="spellStart"/>
      <w:r w:rsidRPr="00264381">
        <w:rPr>
          <w:bCs/>
        </w:rPr>
        <w:t>Sistem</w:t>
      </w:r>
      <w:proofErr w:type="spellEnd"/>
      <w:r w:rsidRPr="00264381">
        <w:rPr>
          <w:bCs/>
        </w:rPr>
        <w:t xml:space="preserve"> </w:t>
      </w:r>
      <w:proofErr w:type="spellStart"/>
      <w:r w:rsidRPr="00264381">
        <w:rPr>
          <w:bCs/>
        </w:rPr>
        <w:t>Informasi</w:t>
      </w:r>
      <w:proofErr w:type="spellEnd"/>
      <w:r w:rsidRPr="00264381">
        <w:rPr>
          <w:bCs/>
        </w:rPr>
        <w:t xml:space="preserve">, </w:t>
      </w:r>
      <w:proofErr w:type="spellStart"/>
      <w:r w:rsidRPr="00264381">
        <w:rPr>
          <w:bCs/>
        </w:rPr>
        <w:t>Institut</w:t>
      </w:r>
      <w:proofErr w:type="spellEnd"/>
      <w:r w:rsidRPr="00264381">
        <w:rPr>
          <w:bCs/>
        </w:rPr>
        <w:t xml:space="preserve"> Digital Ekonomi LPKIA</w:t>
      </w:r>
    </w:p>
    <w:p w14:paraId="64350F1F" w14:textId="34760314" w:rsidR="00CE3C3C" w:rsidRPr="00264381" w:rsidRDefault="00264381" w:rsidP="00264381">
      <w:pPr>
        <w:spacing w:after="0" w:line="256" w:lineRule="auto"/>
        <w:ind w:right="0" w:firstLine="0"/>
        <w:jc w:val="center"/>
        <w:rPr>
          <w:bCs/>
        </w:rPr>
      </w:pPr>
      <w:hyperlink r:id="rId9" w:history="1">
        <w:r w:rsidRPr="00264381">
          <w:rPr>
            <w:rStyle w:val="Hyperlink"/>
            <w:bCs/>
          </w:rPr>
          <w:t>memetsanjaya@lpkia.ac.id</w:t>
        </w:r>
      </w:hyperlink>
    </w:p>
    <w:p w14:paraId="62920176" w14:textId="77777777" w:rsidR="00CE3C3C" w:rsidRDefault="00000000">
      <w:pPr>
        <w:spacing w:after="0" w:line="259" w:lineRule="auto"/>
        <w:ind w:right="5" w:firstLine="0"/>
        <w:jc w:val="center"/>
      </w:pPr>
      <w:r>
        <w:rPr>
          <w:rFonts w:ascii="Calibri" w:eastAsia="Calibri" w:hAnsi="Calibri" w:cs="Calibri"/>
          <w:noProof/>
          <w:sz w:val="22"/>
          <w:szCs w:val="22"/>
        </w:rPr>
        <mc:AlternateContent>
          <mc:Choice Requires="wpg">
            <w:drawing>
              <wp:inline distT="0" distB="0" distL="0" distR="0" wp14:anchorId="5EF65056" wp14:editId="2A74D16E">
                <wp:extent cx="5760085" cy="12700"/>
                <wp:effectExtent l="0" t="0" r="0" b="0"/>
                <wp:docPr id="2446" name="Group 2446"/>
                <wp:cNvGraphicFramePr/>
                <a:graphic xmlns:a="http://schemas.openxmlformats.org/drawingml/2006/main">
                  <a:graphicData uri="http://schemas.microsoft.com/office/word/2010/wordprocessingGroup">
                    <wpg:wgp>
                      <wpg:cNvGrpSpPr/>
                      <wpg:grpSpPr>
                        <a:xfrm>
                          <a:off x="0" y="0"/>
                          <a:ext cx="5760085" cy="12700"/>
                          <a:chOff x="2465950" y="3767275"/>
                          <a:chExt cx="5760100" cy="19075"/>
                        </a:xfrm>
                      </wpg:grpSpPr>
                      <wpg:grpSp>
                        <wpg:cNvPr id="1816305232" name="Group 1816305232"/>
                        <wpg:cNvGrpSpPr/>
                        <wpg:grpSpPr>
                          <a:xfrm>
                            <a:off x="2465958" y="3773650"/>
                            <a:ext cx="5760085" cy="12700"/>
                            <a:chOff x="0" y="0"/>
                            <a:chExt cx="5760085" cy="12700"/>
                          </a:xfrm>
                        </wpg:grpSpPr>
                        <wps:wsp>
                          <wps:cNvPr id="575763007" name="Rectangle 575763007"/>
                          <wps:cNvSpPr/>
                          <wps:spPr>
                            <a:xfrm>
                              <a:off x="0" y="0"/>
                              <a:ext cx="5760075" cy="12700"/>
                            </a:xfrm>
                            <a:prstGeom prst="rect">
                              <a:avLst/>
                            </a:prstGeom>
                            <a:noFill/>
                            <a:ln>
                              <a:noFill/>
                            </a:ln>
                          </wps:spPr>
                          <wps:txbx>
                            <w:txbxContent>
                              <w:p w14:paraId="34FD17F6" w14:textId="77777777" w:rsidR="00CE3C3C" w:rsidRDefault="00CE3C3C">
                                <w:pPr>
                                  <w:spacing w:after="0" w:line="240" w:lineRule="auto"/>
                                  <w:ind w:right="0" w:firstLine="0"/>
                                  <w:jc w:val="left"/>
                                  <w:textDirection w:val="btLr"/>
                                </w:pPr>
                              </w:p>
                            </w:txbxContent>
                          </wps:txbx>
                          <wps:bodyPr spcFirstLastPara="1" wrap="square" lIns="91425" tIns="91425" rIns="91425" bIns="91425" anchor="ctr" anchorCtr="0">
                            <a:noAutofit/>
                          </wps:bodyPr>
                        </wps:wsp>
                        <wps:wsp>
                          <wps:cNvPr id="1462924047" name="Freeform 1462924047"/>
                          <wps:cNvSpPr/>
                          <wps:spPr>
                            <a:xfrm>
                              <a:off x="0" y="0"/>
                              <a:ext cx="5760085" cy="0"/>
                            </a:xfrm>
                            <a:custGeom>
                              <a:avLst/>
                              <a:gdLst/>
                              <a:ahLst/>
                              <a:cxnLst/>
                              <a:rect l="l" t="t" r="r" b="b"/>
                              <a:pathLst>
                                <a:path w="5760085" h="120000" extrusionOk="0">
                                  <a:moveTo>
                                    <a:pt x="0" y="0"/>
                                  </a:moveTo>
                                  <a:lnTo>
                                    <a:pt x="5760085" y="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5EF65056" id="Group 2446" o:spid="_x0000_s1026" style="width:453.55pt;height:1pt;mso-position-horizontal-relative:char;mso-position-vertical-relative:line" coordorigin="24659,37672" coordsize="576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">
                <v:group id="Group 1816305232" o:spid="_x0000_s1027" style="position:absolute;left:24659;top:37736;width:57601;height:127" coordsize="5760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">
                  <v:rect id="Rectangle 575763007" o:spid="_x0000_s1028" style="position:absolute;width:57600;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" filled="f" stroked="f">
                    <v:textbox inset="2.53958mm,2.53958mm,2.53958mm,2.53958mm">
                      <w:txbxContent>
                        <w:p w14:paraId="34FD17F6" w14:textId="77777777" w:rsidR="00CE3C3C" w:rsidRDefault="00CE3C3C">
                          <w:pPr>
                            <w:spacing w:after="0" w:line="240" w:lineRule="auto"/>
                            <w:ind w:right="0" w:firstLine="0"/>
                            <w:jc w:val="left"/>
                            <w:textDirection w:val="btLr"/>
                          </w:pPr>
                        </w:p>
                      </w:txbxContent>
                    </v:textbox>
                  </v:rect>
                  <v:shape id="Freeform 1462924047" o:spid="_x0000_s1029" style="position:absolute;width:57600;height:0;visibility:visible;mso-wrap-style:square;v-text-anchor:middle" coordsize="576008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" path="m,l5760085,e" filled="f" strokeweight="1pt">
                    <v:stroke startarrowwidth="narrow" startarrowlength="short" endarrowwidth="narrow" endarrowlength="short"/>
                    <v:path arrowok="t" o:extrusionok="f"/>
                  </v:shape>
                </v:group>
                <w10:anchorlock/>
              </v:group>
            </w:pict>
          </mc:Fallback>
        </mc:AlternateContent>
      </w:r>
      <w:r>
        <w:t xml:space="preserve"> </w:t>
      </w:r>
    </w:p>
    <w:p w14:paraId="164EE69C" w14:textId="77777777" w:rsidR="00CE3C3C" w:rsidRDefault="00000000">
      <w:pPr>
        <w:spacing w:after="0" w:line="259" w:lineRule="auto"/>
        <w:ind w:left="48" w:right="0" w:firstLine="0"/>
        <w:jc w:val="center"/>
      </w:pPr>
      <w:r>
        <w:t xml:space="preserve"> </w:t>
      </w:r>
    </w:p>
    <w:p w14:paraId="6BF1A0DF" w14:textId="4853404C" w:rsidR="00CE3C3C" w:rsidRDefault="00000000">
      <w:pPr>
        <w:pStyle w:val="Judul1"/>
      </w:pPr>
      <w:r>
        <w:t>Abstra</w:t>
      </w:r>
      <w:r w:rsidR="00264381">
        <w:t>ct</w:t>
      </w:r>
    </w:p>
    <w:p w14:paraId="724EFB77" w14:textId="77777777" w:rsidR="00F51949" w:rsidRDefault="00F51949" w:rsidP="00F51949">
      <w:pPr>
        <w:spacing w:after="0" w:line="240" w:lineRule="auto"/>
        <w:ind w:right="0" w:firstLine="0"/>
      </w:pPr>
      <w:r>
        <w:t xml:space="preserve">The rapid development of artificial intelligence (AI), recommendation algorithms, and social commerce has significantly transformed how consumers discover products in digital environments. Although previous studies have extensively discussed consumer journeys, customer experiences, and AI-enabled marketing, limited attention has been given to explaining how AI reshapes the entry point of the consumer journey. This study aims to develop a conceptual framework explaining the transition from a search-driven consumer journey to a discovery-driven consumer journey. The study adopts a conceptual research design by synthesizing academic literature and recent digital industry reports from Think with Google, We Are Social, and </w:t>
      </w:r>
      <w:proofErr w:type="spellStart"/>
      <w:r>
        <w:t>DataReportal</w:t>
      </w:r>
      <w:proofErr w:type="spellEnd"/>
      <w:r>
        <w:t>. The proposed framework identifies four major digital drivers—artificial intelligence, recommendation algorithms, social commerce platforms, and personalized content—that transform the entry point of consumer interactions from intentional information search to algorithmic product discovery. Furthermore, the framework demonstrates that contemporary consumer journeys have become increasingly platform-mediated, adaptive, and continuous through algorithmic feedback loops. This study contributes to consumer journey literature by proposing algorithmic product discovery as a new conceptual perspective while providing practical implications for organizations seeking to optimize digital marketing strategies in AI-driven environments.</w:t>
      </w:r>
    </w:p>
    <w:p w14:paraId="60EFE2A4" w14:textId="7298FDD6" w:rsidR="00CE3C3C" w:rsidRDefault="00000000">
      <w:pPr>
        <w:spacing w:after="0" w:line="259" w:lineRule="auto"/>
        <w:ind w:right="0" w:firstLine="0"/>
        <w:jc w:val="left"/>
      </w:pPr>
      <w:r>
        <w:t xml:space="preserve"> </w:t>
      </w:r>
    </w:p>
    <w:p w14:paraId="6DD6A2C3" w14:textId="253E5AAF" w:rsidR="00CE3C3C" w:rsidRDefault="00000000">
      <w:pPr>
        <w:ind w:left="-15" w:right="0" w:firstLine="0"/>
        <w:rPr>
          <w:i/>
        </w:rPr>
      </w:pPr>
      <w:r>
        <w:rPr>
          <w:b/>
        </w:rPr>
        <w:t>K</w:t>
      </w:r>
      <w:r w:rsidR="00264381">
        <w:rPr>
          <w:b/>
        </w:rPr>
        <w:t>eyword</w:t>
      </w:r>
      <w:r>
        <w:t xml:space="preserve">: </w:t>
      </w:r>
      <w:r w:rsidR="00264381">
        <w:t>consumer journey, artificial intelligence, social commerce, algorithmic discovery, digital marketing, recommendation systems</w:t>
      </w:r>
    </w:p>
    <w:p w14:paraId="5E2F1656" w14:textId="77777777" w:rsidR="00CE3C3C" w:rsidRDefault="00CE3C3C">
      <w:pPr>
        <w:ind w:firstLine="0"/>
      </w:pPr>
    </w:p>
    <w:p w14:paraId="4F78D90D" w14:textId="77777777" w:rsidR="00CE3C3C" w:rsidRDefault="00000000">
      <w:pPr>
        <w:ind w:firstLine="0"/>
        <w:sectPr w:rsidR="00CE3C3C">
          <w:headerReference w:type="default" r:id="rId10"/>
          <w:footerReference w:type="even" r:id="rId11"/>
          <w:footerReference w:type="default" r:id="rId12"/>
          <w:pgSz w:w="11908" w:h="16840"/>
          <w:pgMar w:top="1054" w:right="1131" w:bottom="1221" w:left="1701" w:header="111" w:footer="720" w:gutter="0"/>
          <w:pgNumType w:start="1"/>
          <w:cols w:space="720"/>
        </w:sectPr>
      </w:pPr>
      <w:r>
        <w:rPr>
          <w:rFonts w:ascii="Calibri" w:eastAsia="Calibri" w:hAnsi="Calibri" w:cs="Calibri"/>
          <w:noProof/>
          <w:sz w:val="22"/>
          <w:szCs w:val="22"/>
        </w:rPr>
        <mc:AlternateContent>
          <mc:Choice Requires="wpg">
            <w:drawing>
              <wp:inline distT="0" distB="0" distL="0" distR="0" wp14:anchorId="5E9328CC" wp14:editId="4E911105">
                <wp:extent cx="5760085" cy="12700"/>
                <wp:effectExtent l="0" t="0" r="0" b="0"/>
                <wp:docPr id="2445" name="Group 2445"/>
                <wp:cNvGraphicFramePr/>
                <a:graphic xmlns:a="http://schemas.openxmlformats.org/drawingml/2006/main">
                  <a:graphicData uri="http://schemas.microsoft.com/office/word/2010/wordprocessingGroup">
                    <wpg:wgp>
                      <wpg:cNvGrpSpPr/>
                      <wpg:grpSpPr>
                        <a:xfrm>
                          <a:off x="0" y="0"/>
                          <a:ext cx="5760085" cy="12700"/>
                          <a:chOff x="2465950" y="3767275"/>
                          <a:chExt cx="5760100" cy="19075"/>
                        </a:xfrm>
                      </wpg:grpSpPr>
                      <wpg:grpSp>
                        <wpg:cNvPr id="151557072" name="Group 151557072"/>
                        <wpg:cNvGrpSpPr/>
                        <wpg:grpSpPr>
                          <a:xfrm>
                            <a:off x="2465958" y="3773650"/>
                            <a:ext cx="5760085" cy="12700"/>
                            <a:chOff x="0" y="0"/>
                            <a:chExt cx="5760085" cy="12700"/>
                          </a:xfrm>
                        </wpg:grpSpPr>
                        <wps:wsp>
                          <wps:cNvPr id="1146725716" name="Rectangle 1146725716"/>
                          <wps:cNvSpPr/>
                          <wps:spPr>
                            <a:xfrm>
                              <a:off x="0" y="0"/>
                              <a:ext cx="5760075" cy="12700"/>
                            </a:xfrm>
                            <a:prstGeom prst="rect">
                              <a:avLst/>
                            </a:prstGeom>
                            <a:noFill/>
                            <a:ln>
                              <a:noFill/>
                            </a:ln>
                          </wps:spPr>
                          <wps:txbx>
                            <w:txbxContent>
                              <w:p w14:paraId="79204285" w14:textId="77777777" w:rsidR="00CE3C3C" w:rsidRDefault="00CE3C3C">
                                <w:pPr>
                                  <w:spacing w:after="0" w:line="240" w:lineRule="auto"/>
                                  <w:ind w:right="0" w:firstLine="0"/>
                                  <w:jc w:val="left"/>
                                  <w:textDirection w:val="btLr"/>
                                </w:pPr>
                              </w:p>
                            </w:txbxContent>
                          </wps:txbx>
                          <wps:bodyPr spcFirstLastPara="1" wrap="square" lIns="91425" tIns="91425" rIns="91425" bIns="91425" anchor="ctr" anchorCtr="0">
                            <a:noAutofit/>
                          </wps:bodyPr>
                        </wps:wsp>
                        <wps:wsp>
                          <wps:cNvPr id="1442350789" name="Freeform 1442350789"/>
                          <wps:cNvSpPr/>
                          <wps:spPr>
                            <a:xfrm>
                              <a:off x="0" y="0"/>
                              <a:ext cx="5760085" cy="0"/>
                            </a:xfrm>
                            <a:custGeom>
                              <a:avLst/>
                              <a:gdLst/>
                              <a:ahLst/>
                              <a:cxnLst/>
                              <a:rect l="l" t="t" r="r" b="b"/>
                              <a:pathLst>
                                <a:path w="5760085" h="120000" extrusionOk="0">
                                  <a:moveTo>
                                    <a:pt x="0" y="0"/>
                                  </a:moveTo>
                                  <a:lnTo>
                                    <a:pt x="5760085" y="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5E9328CC" id="Group 2445" o:spid="_x0000_s1030" style="width:453.55pt;height:1pt;mso-position-horizontal-relative:char;mso-position-vertical-relative:line" coordorigin="24659,37672" coordsize="576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">
                <v:group id="Group 151557072" o:spid="_x0000_s1031" style="position:absolute;left:24659;top:37736;width:57601;height:127" coordsize="5760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">
                  <v:rect id="Rectangle 1146725716" o:spid="_x0000_s1032" style="position:absolute;width:57600;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" filled="f" stroked="f">
                    <v:textbox inset="2.53958mm,2.53958mm,2.53958mm,2.53958mm">
                      <w:txbxContent>
                        <w:p w14:paraId="79204285" w14:textId="77777777" w:rsidR="00CE3C3C" w:rsidRDefault="00CE3C3C">
                          <w:pPr>
                            <w:spacing w:after="0" w:line="240" w:lineRule="auto"/>
                            <w:ind w:right="0" w:firstLine="0"/>
                            <w:jc w:val="left"/>
                            <w:textDirection w:val="btLr"/>
                          </w:pPr>
                        </w:p>
                      </w:txbxContent>
                    </v:textbox>
                  </v:rect>
                  <v:shape id="Freeform 1442350789" o:spid="_x0000_s1033" style="position:absolute;width:57600;height:0;visibility:visible;mso-wrap-style:square;v-text-anchor:middle" coordsize="576008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" path="m,l5760085,e" filled="f" strokeweight="1pt">
                    <v:stroke startarrowwidth="narrow" startarrowlength="short" endarrowwidth="narrow" endarrowlength="short"/>
                    <v:path arrowok="t" o:extrusionok="f"/>
                  </v:shape>
                </v:group>
                <w10:anchorlock/>
              </v:group>
            </w:pict>
          </mc:Fallback>
        </mc:AlternateContent>
      </w:r>
    </w:p>
    <w:p w14:paraId="6A2BB291" w14:textId="77777777" w:rsidR="00CE3C3C" w:rsidRDefault="00CE3C3C">
      <w:pPr>
        <w:spacing w:after="0" w:line="259" w:lineRule="auto"/>
        <w:ind w:right="0" w:firstLine="0"/>
        <w:jc w:val="left"/>
      </w:pPr>
    </w:p>
    <w:p w14:paraId="296E65A1" w14:textId="12B8A407" w:rsidR="00CE3C3C" w:rsidRDefault="00CE5ED1" w:rsidP="007327CA">
      <w:pPr>
        <w:pStyle w:val="DaftarParagraf"/>
        <w:numPr>
          <w:ilvl w:val="0"/>
          <w:numId w:val="4"/>
        </w:numPr>
        <w:spacing w:after="120" w:line="259" w:lineRule="auto"/>
        <w:ind w:left="567" w:right="0" w:hanging="567"/>
        <w:jc w:val="left"/>
      </w:pPr>
      <w:r w:rsidRPr="007327CA">
        <w:rPr>
          <w:b/>
        </w:rPr>
        <w:t>INTRODUCTION</w:t>
      </w:r>
    </w:p>
    <w:p w14:paraId="28615BEA" w14:textId="373A681B" w:rsidR="00CE5ED1" w:rsidRDefault="00CE5ED1" w:rsidP="007327CA">
      <w:pPr>
        <w:pStyle w:val="pdq2pgselectionanchorcontainer"/>
        <w:spacing w:before="0" w:beforeAutospacing="0" w:after="0" w:afterAutospacing="0"/>
        <w:ind w:firstLine="567"/>
        <w:jc w:val="both"/>
        <w:rPr>
          <w:sz w:val="20"/>
          <w:szCs w:val="20"/>
        </w:rPr>
      </w:pPr>
      <w:r w:rsidRPr="00CE5ED1">
        <w:rPr>
          <w:sz w:val="20"/>
          <w:szCs w:val="20"/>
        </w:rPr>
        <w:t>Digital technologies have fundamentally transformed how consumers interact with products, services, and brands. Traditionally, the consumer journey has been understood as a sequence of stages beginning with need recognition, followed by information search, evaluation of alternatives, purchase, and post-purchase experience</w:t>
      </w:r>
      <w:r>
        <w:rPr>
          <w:sz w:val="20"/>
          <w:szCs w:val="20"/>
        </w:rPr>
        <w:t xml:space="preserve"> </w:t>
      </w:r>
      <w:sdt>
        <w:sdtPr>
          <w:rPr>
            <w:color w:val="000000"/>
            <w:sz w:val="20"/>
            <w:szCs w:val="20"/>
          </w:rPr>
          <w:tag w:val="MENDELEY_CITATION_v3_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"/>
          <w:id w:val="-882241854"/>
          <w:placeholder>
            <w:docPart w:val="DefaultPlaceholder_-1854013440"/>
          </w:placeholder>
        </w:sdtPr>
        <w:sdtContent>
          <w:r w:rsidR="00264381" w:rsidRPr="00264381">
            <w:rPr>
              <w:color w:val="000000"/>
              <w:sz w:val="20"/>
              <w:szCs w:val="20"/>
            </w:rPr>
            <w:t>[1], [2]</w:t>
          </w:r>
        </w:sdtContent>
      </w:sdt>
      <w:r>
        <w:rPr>
          <w:sz w:val="20"/>
          <w:szCs w:val="20"/>
        </w:rPr>
        <w:t xml:space="preserve">. </w:t>
      </w:r>
      <w:r w:rsidRPr="00CE5ED1">
        <w:rPr>
          <w:sz w:val="20"/>
          <w:szCs w:val="20"/>
        </w:rPr>
        <w:t>Within this perspective, consumers actively search for information before making purchasing decisions. However, the rapid development of artificial intelligence (AI), recommendation algorithms, and social commerce is gradually changing how products are discovered and evaluated in digital environments.</w:t>
      </w:r>
    </w:p>
    <w:p w14:paraId="56DB5312" w14:textId="77777777" w:rsidR="00CE5ED1" w:rsidRPr="00CE5ED1" w:rsidRDefault="00CE5ED1" w:rsidP="00CE5ED1">
      <w:pPr>
        <w:pStyle w:val="pdq2pgselectionanchorcontainer"/>
        <w:spacing w:before="0" w:beforeAutospacing="0" w:after="0" w:afterAutospacing="0"/>
        <w:jc w:val="both"/>
        <w:rPr>
          <w:sz w:val="20"/>
          <w:szCs w:val="20"/>
        </w:rPr>
      </w:pPr>
    </w:p>
    <w:p w14:paraId="3A0FF607" w14:textId="25072A38" w:rsidR="00CE5ED1" w:rsidRDefault="00CE5ED1" w:rsidP="007327CA">
      <w:pPr>
        <w:pStyle w:val="NormalWeb"/>
        <w:spacing w:before="0" w:beforeAutospacing="0" w:after="0" w:afterAutospacing="0"/>
        <w:ind w:firstLine="720"/>
        <w:jc w:val="both"/>
        <w:rPr>
          <w:sz w:val="20"/>
          <w:szCs w:val="20"/>
        </w:rPr>
      </w:pPr>
      <w:r w:rsidRPr="00CE5ED1">
        <w:rPr>
          <w:sz w:val="20"/>
          <w:szCs w:val="20"/>
        </w:rPr>
        <w:t>Recent industry evidence</w:t>
      </w:r>
      <w:r w:rsidR="007327CA">
        <w:rPr>
          <w:sz w:val="20"/>
          <w:szCs w:val="20"/>
        </w:rPr>
        <w:t xml:space="preserve"> consistently</w:t>
      </w:r>
      <w:r w:rsidRPr="00CE5ED1">
        <w:rPr>
          <w:sz w:val="20"/>
          <w:szCs w:val="20"/>
        </w:rPr>
        <w:t xml:space="preserve"> indicates that consumer decision-making is becoming increasingly non-linear. </w:t>
      </w:r>
      <w:sdt>
        <w:sdtPr>
          <w:rPr>
            <w:color w:val="000000"/>
            <w:sz w:val="20"/>
            <w:szCs w:val="20"/>
          </w:rPr>
          <w:tag w:val="MENDELEY_CITATION_v3_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"/>
          <w:id w:val="1700670220"/>
          <w:placeholder>
            <w:docPart w:val="DefaultPlaceholder_-1854013440"/>
          </w:placeholder>
        </w:sdtPr>
        <w:sdtContent>
          <w:r w:rsidR="00264381" w:rsidRPr="00264381">
            <w:rPr>
              <w:color w:val="000000"/>
              <w:sz w:val="20"/>
              <w:szCs w:val="20"/>
            </w:rPr>
            <w:t>[3]</w:t>
          </w:r>
        </w:sdtContent>
      </w:sdt>
      <w:r w:rsidRPr="00CE5ED1">
        <w:rPr>
          <w:sz w:val="20"/>
          <w:szCs w:val="20"/>
        </w:rPr>
        <w:t xml:space="preserve"> explains that consumers now move dynamically between streaming, scrolling, searching, and shopping rather than following a fixed sequence of information search and purchase. At the same time, the Digital 2025 reports published by </w:t>
      </w:r>
      <w:sdt>
        <w:sdtPr>
          <w:rPr>
            <w:color w:val="000000"/>
            <w:sz w:val="20"/>
            <w:szCs w:val="20"/>
          </w:rPr>
          <w:tag w:val="MENDELEY_CITATION_v3_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"/>
          <w:id w:val="51595237"/>
          <w:placeholder>
            <w:docPart w:val="DefaultPlaceholder_-1854013440"/>
          </w:placeholder>
        </w:sdtPr>
        <w:sdtContent>
          <w:r w:rsidR="00264381" w:rsidRPr="00264381">
            <w:rPr>
              <w:color w:val="000000"/>
              <w:sz w:val="20"/>
              <w:szCs w:val="20"/>
            </w:rPr>
            <w:t>[4]</w:t>
          </w:r>
        </w:sdtContent>
      </w:sdt>
      <w:r>
        <w:rPr>
          <w:sz w:val="20"/>
          <w:szCs w:val="20"/>
        </w:rPr>
        <w:t xml:space="preserve"> </w:t>
      </w:r>
      <w:r w:rsidRPr="00CE5ED1">
        <w:rPr>
          <w:sz w:val="20"/>
          <w:szCs w:val="20"/>
        </w:rPr>
        <w:t xml:space="preserve"> and </w:t>
      </w:r>
      <w:sdt>
        <w:sdtPr>
          <w:rPr>
            <w:color w:val="000000"/>
            <w:sz w:val="20"/>
            <w:szCs w:val="20"/>
          </w:rPr>
          <w:tag w:val="MENDELEY_CITATION_v3_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"/>
          <w:id w:val="-557405496"/>
          <w:placeholder>
            <w:docPart w:val="DefaultPlaceholder_-1854013440"/>
          </w:placeholder>
        </w:sdtPr>
        <w:sdtContent>
          <w:r w:rsidR="00264381" w:rsidRPr="00264381">
            <w:rPr>
              <w:color w:val="000000"/>
              <w:sz w:val="20"/>
              <w:szCs w:val="20"/>
            </w:rPr>
            <w:t>[5]</w:t>
          </w:r>
        </w:sdtContent>
      </w:sdt>
      <w:r w:rsidRPr="00CE5ED1">
        <w:rPr>
          <w:sz w:val="20"/>
          <w:szCs w:val="20"/>
        </w:rPr>
        <w:t xml:space="preserve"> show that social media has become one of the primary channels through which consumers discover brands, products, and services. Personalized recommendations generated by platform algorithms and AI systems continuously expose users to products based on their interests and previous digital activities, </w:t>
      </w:r>
      <w:r w:rsidRPr="00CE5ED1">
        <w:rPr>
          <w:sz w:val="20"/>
          <w:szCs w:val="20"/>
        </w:rPr>
        <w:t>allowing product discovery to occur before consumers intentionally search for information.</w:t>
      </w:r>
    </w:p>
    <w:p w14:paraId="74CBDB58" w14:textId="77777777" w:rsidR="00CE5ED1" w:rsidRPr="00CE5ED1" w:rsidRDefault="00CE5ED1" w:rsidP="00CE5ED1">
      <w:pPr>
        <w:pStyle w:val="NormalWeb"/>
        <w:spacing w:before="0" w:beforeAutospacing="0" w:after="0" w:afterAutospacing="0"/>
        <w:jc w:val="both"/>
        <w:rPr>
          <w:sz w:val="20"/>
          <w:szCs w:val="20"/>
        </w:rPr>
      </w:pPr>
    </w:p>
    <w:p w14:paraId="115E321A" w14:textId="1218FCE6" w:rsidR="00CE5ED1" w:rsidRDefault="00CE5ED1" w:rsidP="007327CA">
      <w:pPr>
        <w:pStyle w:val="NormalWeb"/>
        <w:spacing w:before="0" w:beforeAutospacing="0" w:after="0" w:afterAutospacing="0"/>
        <w:ind w:firstLine="567"/>
        <w:jc w:val="both"/>
        <w:rPr>
          <w:sz w:val="20"/>
          <w:szCs w:val="20"/>
        </w:rPr>
      </w:pPr>
      <w:r w:rsidRPr="00CE5ED1">
        <w:rPr>
          <w:sz w:val="20"/>
          <w:szCs w:val="20"/>
        </w:rPr>
        <w:t xml:space="preserve">Previous studies have extensively examined customer journeys, customer experiences, AI-enabled interactions, and social commerce. Customer journey research mainly explains how consumers interact with multiple touchpoints throughout the purchasing process </w:t>
      </w:r>
      <w:sdt>
        <w:sdtPr>
          <w:rPr>
            <w:color w:val="000000"/>
            <w:sz w:val="20"/>
            <w:szCs w:val="20"/>
          </w:rPr>
          <w:tag w:val="MENDELEY_CITATION_v3_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"/>
          <w:id w:val="-1661527648"/>
          <w:placeholder>
            <w:docPart w:val="DefaultPlaceholder_-1854013440"/>
          </w:placeholder>
        </w:sdtPr>
        <w:sdtContent>
          <w:r w:rsidR="00264381" w:rsidRPr="00264381">
            <w:rPr>
              <w:color w:val="000000"/>
              <w:sz w:val="20"/>
              <w:szCs w:val="20"/>
            </w:rPr>
            <w:t>[2]</w:t>
          </w:r>
        </w:sdtContent>
      </w:sdt>
      <w:r w:rsidRPr="00CE5ED1">
        <w:rPr>
          <w:sz w:val="20"/>
          <w:szCs w:val="20"/>
        </w:rPr>
        <w:t xml:space="preserve"> while more recent studies have highlighted the role of AI in personalizing customer interactions and supporting consumer decision-making </w:t>
      </w:r>
      <w:sdt>
        <w:sdtPr>
          <w:rPr>
            <w:color w:val="000000"/>
            <w:sz w:val="20"/>
            <w:szCs w:val="20"/>
          </w:rPr>
          <w:tag w:val="MENDELEY_CITATION_v3_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"/>
          <w:id w:val="1722940603"/>
          <w:placeholder>
            <w:docPart w:val="DefaultPlaceholder_-1854013440"/>
          </w:placeholder>
        </w:sdtPr>
        <w:sdtContent>
          <w:r w:rsidR="00264381" w:rsidRPr="00264381">
            <w:rPr>
              <w:color w:val="000000"/>
              <w:sz w:val="20"/>
              <w:szCs w:val="20"/>
            </w:rPr>
            <w:t>[6]</w:t>
          </w:r>
        </w:sdtContent>
      </w:sdt>
      <w:r w:rsidR="00264381">
        <w:rPr>
          <w:sz w:val="20"/>
          <w:szCs w:val="20"/>
        </w:rPr>
        <w:t>. Never</w:t>
      </w:r>
      <w:r w:rsidRPr="00CE5ED1">
        <w:rPr>
          <w:sz w:val="20"/>
          <w:szCs w:val="20"/>
        </w:rPr>
        <w:t>theless, limited attention has been given to how AI, recommendation algorithms, and social commerce collectively reshape the entry point of the consumer journey itself. Most existing studies continue to assume that consumer journeys begin with intentional information search, whereas contemporary digital platforms increasingly initiate consumer journeys through algorithmic content discovery.</w:t>
      </w:r>
    </w:p>
    <w:p w14:paraId="6D177E35" w14:textId="77777777" w:rsidR="00CE5ED1" w:rsidRPr="00CE5ED1" w:rsidRDefault="00CE5ED1" w:rsidP="00CE5ED1">
      <w:pPr>
        <w:pStyle w:val="NormalWeb"/>
        <w:spacing w:before="0" w:beforeAutospacing="0" w:after="0" w:afterAutospacing="0"/>
        <w:jc w:val="both"/>
        <w:rPr>
          <w:sz w:val="20"/>
          <w:szCs w:val="20"/>
        </w:rPr>
      </w:pPr>
    </w:p>
    <w:p w14:paraId="65B4D4D4" w14:textId="726B8342" w:rsidR="00CE5ED1" w:rsidRPr="00CE5ED1" w:rsidRDefault="00CE5ED1" w:rsidP="007327CA">
      <w:pPr>
        <w:pStyle w:val="NormalWeb"/>
        <w:spacing w:before="0" w:beforeAutospacing="0" w:after="0" w:afterAutospacing="0"/>
        <w:ind w:firstLine="567"/>
        <w:jc w:val="both"/>
        <w:rPr>
          <w:sz w:val="20"/>
          <w:szCs w:val="20"/>
        </w:rPr>
      </w:pPr>
      <w:r w:rsidRPr="00CE5ED1">
        <w:rPr>
          <w:sz w:val="20"/>
          <w:szCs w:val="20"/>
        </w:rPr>
        <w:t xml:space="preserve">This study addresses that gap by proposing a conceptual framework describing the transformation from a search-driven consumer journey to a discovery-driven consumer journey in the era of AI and social commerce. Rather than empirically examining consumer </w:t>
      </w:r>
      <w:proofErr w:type="spellStart"/>
      <w:r w:rsidRPr="00CE5ED1">
        <w:rPr>
          <w:sz w:val="20"/>
          <w:szCs w:val="20"/>
        </w:rPr>
        <w:t>behavior</w:t>
      </w:r>
      <w:proofErr w:type="spellEnd"/>
      <w:r w:rsidRPr="00CE5ED1">
        <w:rPr>
          <w:sz w:val="20"/>
          <w:szCs w:val="20"/>
        </w:rPr>
        <w:t xml:space="preserve">, this paper synthesizes contemporary academic literature and digital industry reports to explain how technological developments reshape the initial stage of consumer decision-making. The proposed framework is expected to </w:t>
      </w:r>
      <w:r w:rsidRPr="00CE5ED1">
        <w:rPr>
          <w:sz w:val="20"/>
          <w:szCs w:val="20"/>
        </w:rPr>
        <w:lastRenderedPageBreak/>
        <w:t>contribute to consumer journey literature while providing practical insights for marketers seeking to design more effective strategies in increasingly AI-driven and algorithm-mediated digital environments</w:t>
      </w:r>
      <w:r>
        <w:rPr>
          <w:sz w:val="20"/>
          <w:szCs w:val="20"/>
        </w:rPr>
        <w:t>.</w:t>
      </w:r>
    </w:p>
    <w:p w14:paraId="5091325E" w14:textId="636BD34D" w:rsidR="00CE3C3C" w:rsidRDefault="00CE3C3C">
      <w:pPr>
        <w:spacing w:after="0" w:line="259" w:lineRule="auto"/>
        <w:ind w:right="0" w:firstLine="0"/>
        <w:jc w:val="left"/>
      </w:pPr>
    </w:p>
    <w:p w14:paraId="6D4633C3" w14:textId="393C24A4" w:rsidR="00CE3C3C" w:rsidRPr="007327CA" w:rsidRDefault="00B57872" w:rsidP="007327CA">
      <w:pPr>
        <w:pStyle w:val="DaftarParagraf"/>
        <w:numPr>
          <w:ilvl w:val="0"/>
          <w:numId w:val="4"/>
        </w:numPr>
        <w:spacing w:after="120" w:line="259" w:lineRule="auto"/>
        <w:ind w:left="567" w:right="0" w:hanging="567"/>
        <w:jc w:val="left"/>
        <w:rPr>
          <w:b/>
          <w:bCs/>
        </w:rPr>
      </w:pPr>
      <w:r w:rsidRPr="007327CA">
        <w:rPr>
          <w:b/>
          <w:bCs/>
        </w:rPr>
        <w:t>LITERATURE REVIEW</w:t>
      </w:r>
    </w:p>
    <w:p w14:paraId="032A6F5F" w14:textId="09B37018" w:rsidR="00B57872" w:rsidRDefault="00B57872" w:rsidP="007327CA">
      <w:pPr>
        <w:pStyle w:val="pdq2pgselectionanchorcontainer"/>
        <w:spacing w:before="0" w:beforeAutospacing="0" w:after="0" w:afterAutospacing="0"/>
        <w:ind w:firstLine="567"/>
        <w:jc w:val="both"/>
        <w:rPr>
          <w:sz w:val="20"/>
          <w:szCs w:val="20"/>
        </w:rPr>
      </w:pPr>
      <w:r w:rsidRPr="00B57872">
        <w:rPr>
          <w:sz w:val="20"/>
          <w:szCs w:val="20"/>
        </w:rPr>
        <w:t xml:space="preserve">The consumer journey has long been recognized as a fundamental framework for understanding consumer decision-making. Rather than viewing purchasing decisions as isolated events, the framework explains how consumers move through a series of interactions, beginning with need recognition, information search, evaluation of alternatives, purchase, and post-purchase experience </w:t>
      </w:r>
      <w:sdt>
        <w:sdtPr>
          <w:rPr>
            <w:color w:val="000000"/>
            <w:sz w:val="20"/>
            <w:szCs w:val="20"/>
          </w:rPr>
          <w:tag w:val="MENDELEY_CITATION_v3_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"/>
          <w:id w:val="-703797386"/>
          <w:placeholder>
            <w:docPart w:val="DefaultPlaceholder_-1854013440"/>
          </w:placeholder>
        </w:sdtPr>
        <w:sdtContent>
          <w:r w:rsidR="00264381" w:rsidRPr="00264381">
            <w:rPr>
              <w:color w:val="000000"/>
              <w:sz w:val="20"/>
              <w:szCs w:val="20"/>
            </w:rPr>
            <w:t>[2]</w:t>
          </w:r>
        </w:sdtContent>
      </w:sdt>
      <w:r w:rsidRPr="00B57872">
        <w:rPr>
          <w:sz w:val="20"/>
          <w:szCs w:val="20"/>
        </w:rPr>
        <w:t xml:space="preserve">. Similarly, the Consumer Decision Journey proposed by </w:t>
      </w:r>
      <w:sdt>
        <w:sdtPr>
          <w:rPr>
            <w:color w:val="000000"/>
            <w:sz w:val="20"/>
            <w:szCs w:val="20"/>
          </w:rPr>
          <w:tag w:val="MENDELEY_CITATION_v3_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"/>
          <w:id w:val="-1342764947"/>
          <w:placeholder>
            <w:docPart w:val="DefaultPlaceholder_-1854013440"/>
          </w:placeholder>
        </w:sdtPr>
        <w:sdtContent>
          <w:r w:rsidR="00264381" w:rsidRPr="00264381">
            <w:rPr>
              <w:color w:val="000000"/>
              <w:sz w:val="20"/>
              <w:szCs w:val="20"/>
            </w:rPr>
            <w:t>[1]</w:t>
          </w:r>
        </w:sdtContent>
      </w:sdt>
      <w:r w:rsidRPr="00B57872">
        <w:rPr>
          <w:sz w:val="20"/>
          <w:szCs w:val="20"/>
        </w:rPr>
        <w:t xml:space="preserve"> emphasizes that consumers actively initiate the purchasing process by recognizing a need and intentionally searching for relevant information before making purchase decisions. These perspectives have established intentional information search as the primary entry point of the consumer journey.</w:t>
      </w:r>
    </w:p>
    <w:p w14:paraId="6C7439FB" w14:textId="77777777" w:rsidR="00B57872" w:rsidRPr="00B57872" w:rsidRDefault="00B57872" w:rsidP="00B57872">
      <w:pPr>
        <w:pStyle w:val="pdq2pgselectionanchorcontainer"/>
        <w:spacing w:before="0" w:beforeAutospacing="0" w:after="0" w:afterAutospacing="0"/>
        <w:jc w:val="both"/>
        <w:rPr>
          <w:sz w:val="20"/>
          <w:szCs w:val="20"/>
        </w:rPr>
      </w:pPr>
    </w:p>
    <w:p w14:paraId="0DFF3342" w14:textId="09AC8BCB" w:rsidR="00B57872" w:rsidRDefault="00B57872" w:rsidP="007327CA">
      <w:pPr>
        <w:pStyle w:val="NormalWeb"/>
        <w:spacing w:before="0" w:beforeAutospacing="0" w:after="0" w:afterAutospacing="0"/>
        <w:ind w:firstLine="567"/>
        <w:jc w:val="both"/>
        <w:rPr>
          <w:sz w:val="20"/>
          <w:szCs w:val="20"/>
        </w:rPr>
      </w:pPr>
      <w:r w:rsidRPr="00B57872">
        <w:rPr>
          <w:sz w:val="20"/>
          <w:szCs w:val="20"/>
        </w:rPr>
        <w:t xml:space="preserve">As digital technologies evolved, the consumer journey also became increasingly complex. Consumers no longer interact with brands through a single communication channel but experience multiple online and offline touchpoints throughout the decision-making process. </w:t>
      </w:r>
      <w:sdt>
        <w:sdtPr>
          <w:rPr>
            <w:color w:val="000000"/>
            <w:sz w:val="20"/>
            <w:szCs w:val="20"/>
          </w:rPr>
          <w:tag w:val="MENDELEY_CITATION_v3_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"/>
          <w:id w:val="658119391"/>
          <w:placeholder>
            <w:docPart w:val="DefaultPlaceholder_-1854013440"/>
          </w:placeholder>
        </w:sdtPr>
        <w:sdtContent>
          <w:r w:rsidR="00264381" w:rsidRPr="00264381">
            <w:rPr>
              <w:color w:val="000000"/>
              <w:sz w:val="20"/>
              <w:szCs w:val="20"/>
            </w:rPr>
            <w:t>[7]</w:t>
          </w:r>
        </w:sdtContent>
      </w:sdt>
      <w:r w:rsidRPr="00B57872">
        <w:rPr>
          <w:sz w:val="20"/>
          <w:szCs w:val="20"/>
        </w:rPr>
        <w:t xml:space="preserve"> argue that the emergence of omnichannel retailing has transformed customer interactions by integrating physical stores, websites, mobile applications, and social media into a connected customer experience. This development suggests that consumer journeys should be understood as dynamic processes involving multiple touchpoints rather than linear purchasing stages.</w:t>
      </w:r>
    </w:p>
    <w:p w14:paraId="6828EDE2" w14:textId="77777777" w:rsidR="00B57872" w:rsidRPr="00B57872" w:rsidRDefault="00B57872" w:rsidP="00B57872">
      <w:pPr>
        <w:pStyle w:val="NormalWeb"/>
        <w:spacing w:before="0" w:beforeAutospacing="0" w:after="0" w:afterAutospacing="0"/>
        <w:jc w:val="both"/>
        <w:rPr>
          <w:sz w:val="20"/>
          <w:szCs w:val="20"/>
        </w:rPr>
      </w:pPr>
    </w:p>
    <w:p w14:paraId="125E10BF" w14:textId="5A39147F" w:rsidR="00B57872" w:rsidRDefault="00B57872" w:rsidP="007327CA">
      <w:pPr>
        <w:pStyle w:val="NormalWeb"/>
        <w:spacing w:before="0" w:beforeAutospacing="0" w:after="0" w:afterAutospacing="0"/>
        <w:ind w:firstLine="567"/>
        <w:jc w:val="both"/>
        <w:rPr>
          <w:sz w:val="20"/>
          <w:szCs w:val="20"/>
        </w:rPr>
      </w:pPr>
      <w:r w:rsidRPr="00B57872">
        <w:rPr>
          <w:sz w:val="20"/>
          <w:szCs w:val="20"/>
        </w:rPr>
        <w:t xml:space="preserve">More recently, advances in artificial intelligence and platform-based recommendation systems have introduced another important shift in consumer </w:t>
      </w:r>
      <w:proofErr w:type="spellStart"/>
      <w:r w:rsidRPr="00B57872">
        <w:rPr>
          <w:sz w:val="20"/>
          <w:szCs w:val="20"/>
        </w:rPr>
        <w:t>behavior</w:t>
      </w:r>
      <w:proofErr w:type="spellEnd"/>
      <w:r w:rsidRPr="00B57872">
        <w:rPr>
          <w:sz w:val="20"/>
          <w:szCs w:val="20"/>
        </w:rPr>
        <w:t xml:space="preserve">. Instead of relying solely on intentional information search, consumers are increasingly exposed to personalized content generated through recommendation algorithms, social media feeds, and AI-supported digital services. A systematic literature review conducted by </w:t>
      </w:r>
      <w:sdt>
        <w:sdtPr>
          <w:rPr>
            <w:color w:val="000000"/>
            <w:sz w:val="20"/>
            <w:szCs w:val="20"/>
          </w:rPr>
          <w:tag w:val="MENDELEY_CITATION_v3_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"/>
          <w:id w:val="-1716882591"/>
          <w:placeholder>
            <w:docPart w:val="DefaultPlaceholder_-1854013440"/>
          </w:placeholder>
        </w:sdtPr>
        <w:sdtContent>
          <w:r w:rsidR="00264381" w:rsidRPr="00264381">
            <w:rPr>
              <w:color w:val="000000"/>
              <w:sz w:val="20"/>
              <w:szCs w:val="20"/>
            </w:rPr>
            <w:t>[6]</w:t>
          </w:r>
        </w:sdtContent>
      </w:sdt>
      <w:r w:rsidRPr="00B57872">
        <w:rPr>
          <w:sz w:val="20"/>
          <w:szCs w:val="20"/>
        </w:rPr>
        <w:t xml:space="preserve"> highlights that AI has become an essential driver of customer interaction by enabling personalized communication and adaptive decision support across various digital touchpoints. These developments indicate that product discovery is increasingly influenced by algorithmic recommendations before consumers actively search for information.</w:t>
      </w:r>
    </w:p>
    <w:p w14:paraId="17E410FD" w14:textId="77777777" w:rsidR="00B57872" w:rsidRPr="00B57872" w:rsidRDefault="00B57872" w:rsidP="00B57872">
      <w:pPr>
        <w:pStyle w:val="NormalWeb"/>
        <w:spacing w:before="0" w:beforeAutospacing="0" w:after="0" w:afterAutospacing="0"/>
        <w:jc w:val="both"/>
        <w:rPr>
          <w:sz w:val="20"/>
          <w:szCs w:val="20"/>
        </w:rPr>
      </w:pPr>
    </w:p>
    <w:p w14:paraId="3DB5287C" w14:textId="77777777" w:rsidR="00B57872" w:rsidRPr="00B57872" w:rsidRDefault="00B57872" w:rsidP="007327CA">
      <w:pPr>
        <w:pStyle w:val="NormalWeb"/>
        <w:spacing w:before="0" w:beforeAutospacing="0" w:after="0" w:afterAutospacing="0"/>
        <w:ind w:firstLine="567"/>
        <w:jc w:val="both"/>
        <w:rPr>
          <w:sz w:val="20"/>
          <w:szCs w:val="20"/>
        </w:rPr>
      </w:pPr>
      <w:r w:rsidRPr="00B57872">
        <w:rPr>
          <w:sz w:val="20"/>
          <w:szCs w:val="20"/>
        </w:rPr>
        <w:t xml:space="preserve">Although previous studies have successfully explained customer journeys, omnichannel experiences, and AI-enabled interactions, these discussions are generally presented as separate research streams. Limited attention has been given to explaining how these technological developments collectively reshape the entry point of the consumer journey itself. Therefore, this study synthesizes these perspectives and proposes that the consumer journey </w:t>
      </w:r>
      <w:r w:rsidRPr="00B57872">
        <w:rPr>
          <w:sz w:val="20"/>
          <w:szCs w:val="20"/>
        </w:rPr>
        <w:t>is evolving from a process primarily initiated by intentional search toward one increasingly initiated through algorithmic discovery. This conceptual perspective provides the theoretical foundation for the analytical framework developed in this study.</w:t>
      </w:r>
    </w:p>
    <w:p w14:paraId="72EC2B4A" w14:textId="5F74125D" w:rsidR="00CE3C3C" w:rsidRDefault="00CE3C3C">
      <w:pPr>
        <w:spacing w:after="0" w:line="259" w:lineRule="auto"/>
        <w:ind w:right="0" w:firstLine="0"/>
        <w:jc w:val="left"/>
      </w:pPr>
    </w:p>
    <w:p w14:paraId="41A49136" w14:textId="1B28BCBC" w:rsidR="00CE3C3C" w:rsidRPr="007327CA" w:rsidRDefault="009B01C8" w:rsidP="007327CA">
      <w:pPr>
        <w:pStyle w:val="DaftarParagraf"/>
        <w:numPr>
          <w:ilvl w:val="0"/>
          <w:numId w:val="4"/>
        </w:numPr>
        <w:spacing w:after="120" w:line="259" w:lineRule="auto"/>
        <w:ind w:left="567" w:right="0" w:hanging="567"/>
        <w:jc w:val="left"/>
        <w:rPr>
          <w:b/>
          <w:bCs/>
        </w:rPr>
      </w:pPr>
      <w:r w:rsidRPr="007327CA">
        <w:rPr>
          <w:b/>
          <w:bCs/>
        </w:rPr>
        <w:t>RESEARCH METHOD</w:t>
      </w:r>
    </w:p>
    <w:p w14:paraId="7AFE729A" w14:textId="6894B942" w:rsidR="009B01C8" w:rsidRDefault="009B01C8" w:rsidP="007327CA">
      <w:pPr>
        <w:pStyle w:val="pdq2pgselectionanchorcontainer"/>
        <w:spacing w:before="0" w:beforeAutospacing="0" w:after="0" w:afterAutospacing="0"/>
        <w:ind w:firstLine="567"/>
        <w:jc w:val="both"/>
        <w:rPr>
          <w:sz w:val="20"/>
          <w:szCs w:val="20"/>
        </w:rPr>
      </w:pPr>
      <w:r w:rsidRPr="009B01C8">
        <w:rPr>
          <w:sz w:val="20"/>
          <w:szCs w:val="20"/>
        </w:rPr>
        <w:t xml:space="preserve">This study adopts a conceptual research design to examine the transformation of the consumer journey in the era of artificial intelligence (AI) and social commerce. A conceptual research design is appropriate when the objective of the study is to develop or extend theoretical understanding by integrating existing knowledge rather than collecting primary empirical data </w:t>
      </w:r>
      <w:sdt>
        <w:sdtPr>
          <w:rPr>
            <w:color w:val="000000"/>
            <w:sz w:val="20"/>
            <w:szCs w:val="20"/>
          </w:rPr>
          <w:tag w:val="MENDELEY_CITATION_v3_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"/>
          <w:id w:val="1247160298"/>
          <w:placeholder>
            <w:docPart w:val="DefaultPlaceholder_-1854013440"/>
          </w:placeholder>
        </w:sdtPr>
        <w:sdtContent>
          <w:r w:rsidR="00264381" w:rsidRPr="00264381">
            <w:rPr>
              <w:color w:val="000000"/>
              <w:sz w:val="20"/>
              <w:szCs w:val="20"/>
            </w:rPr>
            <w:t>[8]</w:t>
          </w:r>
          <w:r w:rsidR="007327CA">
            <w:rPr>
              <w:color w:val="000000"/>
              <w:sz w:val="20"/>
              <w:szCs w:val="20"/>
            </w:rPr>
            <w:t>.</w:t>
          </w:r>
        </w:sdtContent>
      </w:sdt>
      <w:r w:rsidRPr="009B01C8">
        <w:rPr>
          <w:sz w:val="20"/>
          <w:szCs w:val="20"/>
        </w:rPr>
        <w:t xml:space="preserve"> Accordingly, this study does not employ surveys, interviews, or experiments, but focuses on developing a conceptual framework that explains the changing entry point of the consumer journey in contemporary digital environments.</w:t>
      </w:r>
    </w:p>
    <w:p w14:paraId="24EB72CE" w14:textId="77777777" w:rsidR="009B01C8" w:rsidRPr="009B01C8" w:rsidRDefault="009B01C8" w:rsidP="009B01C8">
      <w:pPr>
        <w:pStyle w:val="pdq2pgselectionanchorcontainer"/>
        <w:spacing w:before="0" w:beforeAutospacing="0" w:after="0" w:afterAutospacing="0"/>
        <w:jc w:val="both"/>
        <w:rPr>
          <w:sz w:val="20"/>
          <w:szCs w:val="20"/>
        </w:rPr>
      </w:pPr>
    </w:p>
    <w:p w14:paraId="0E7F7D67" w14:textId="201BE108" w:rsidR="009B01C8" w:rsidRDefault="009B01C8" w:rsidP="007327CA">
      <w:pPr>
        <w:pStyle w:val="NormalWeb"/>
        <w:spacing w:before="0" w:beforeAutospacing="0" w:after="0" w:afterAutospacing="0"/>
        <w:ind w:firstLine="567"/>
        <w:jc w:val="both"/>
        <w:rPr>
          <w:sz w:val="20"/>
          <w:szCs w:val="20"/>
        </w:rPr>
      </w:pPr>
      <w:r w:rsidRPr="009B01C8">
        <w:rPr>
          <w:sz w:val="20"/>
          <w:szCs w:val="20"/>
        </w:rPr>
        <w:t xml:space="preserve">The analysis was based on two complementary sources of evidence. The first consisted of peer-reviewed academic literature discussing consumer journeys, omnichannel retailing, AI-enabled customer interactions, and digital marketing. The second comprised recent digital industry reports published by </w:t>
      </w:r>
      <w:sdt>
        <w:sdtPr>
          <w:rPr>
            <w:color w:val="000000"/>
            <w:sz w:val="20"/>
            <w:szCs w:val="20"/>
          </w:rPr>
          <w:tag w:val="MENDELEY_CITATION_v3_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"/>
          <w:id w:val="-504975956"/>
          <w:placeholder>
            <w:docPart w:val="DefaultPlaceholder_-1854013440"/>
          </w:placeholder>
        </w:sdtPr>
        <w:sdtContent>
          <w:r w:rsidR="00264381" w:rsidRPr="00264381">
            <w:rPr>
              <w:color w:val="000000"/>
              <w:sz w:val="20"/>
              <w:szCs w:val="20"/>
            </w:rPr>
            <w:t>[3], [4], [5]</w:t>
          </w:r>
        </w:sdtContent>
      </w:sdt>
      <w:r w:rsidR="007327CA">
        <w:rPr>
          <w:sz w:val="20"/>
          <w:szCs w:val="20"/>
        </w:rPr>
        <w:t xml:space="preserve">, </w:t>
      </w:r>
      <w:r w:rsidRPr="009B01C8">
        <w:rPr>
          <w:sz w:val="20"/>
          <w:szCs w:val="20"/>
        </w:rPr>
        <w:t xml:space="preserve">which provide current evidence on digital consumer </w:t>
      </w:r>
      <w:proofErr w:type="spellStart"/>
      <w:r w:rsidRPr="009B01C8">
        <w:rPr>
          <w:sz w:val="20"/>
          <w:szCs w:val="20"/>
        </w:rPr>
        <w:t>behavior</w:t>
      </w:r>
      <w:proofErr w:type="spellEnd"/>
      <w:r w:rsidRPr="009B01C8">
        <w:rPr>
          <w:sz w:val="20"/>
          <w:szCs w:val="20"/>
        </w:rPr>
        <w:t xml:space="preserve"> and online product discovery. Combining these two sources allows the study to relate established theoretical concepts with recent developments in digital marketing practice.</w:t>
      </w:r>
    </w:p>
    <w:p w14:paraId="5766CBFB" w14:textId="12CEA89B" w:rsidR="009B01C8" w:rsidRPr="009B01C8" w:rsidRDefault="009B01C8" w:rsidP="009B01C8">
      <w:pPr>
        <w:pStyle w:val="NormalWeb"/>
        <w:spacing w:before="0" w:beforeAutospacing="0" w:after="0" w:afterAutospacing="0"/>
        <w:jc w:val="both"/>
        <w:rPr>
          <w:sz w:val="20"/>
          <w:szCs w:val="20"/>
        </w:rPr>
      </w:pPr>
      <w:r>
        <w:rPr>
          <w:sz w:val="20"/>
          <w:szCs w:val="20"/>
        </w:rPr>
        <w:tab/>
      </w:r>
    </w:p>
    <w:p w14:paraId="24F18272" w14:textId="4B39E167" w:rsidR="00CE3C3C" w:rsidRPr="0009382D" w:rsidRDefault="009B01C8" w:rsidP="007327CA">
      <w:pPr>
        <w:pStyle w:val="NormalWeb"/>
        <w:spacing w:before="0" w:beforeAutospacing="0" w:after="0" w:afterAutospacing="0"/>
        <w:ind w:firstLine="567"/>
        <w:jc w:val="both"/>
        <w:rPr>
          <w:sz w:val="20"/>
          <w:szCs w:val="20"/>
        </w:rPr>
      </w:pPr>
      <w:r w:rsidRPr="009B01C8">
        <w:rPr>
          <w:sz w:val="20"/>
          <w:szCs w:val="20"/>
        </w:rPr>
        <w:t xml:space="preserve">The conceptual analysis was conducted through three stages. First, relevant concepts from academic literature and industry reports were identified according to their contribution to consumer journey theory and digital consumer </w:t>
      </w:r>
      <w:proofErr w:type="spellStart"/>
      <w:r w:rsidRPr="009B01C8">
        <w:rPr>
          <w:sz w:val="20"/>
          <w:szCs w:val="20"/>
        </w:rPr>
        <w:t>behavior</w:t>
      </w:r>
      <w:proofErr w:type="spellEnd"/>
      <w:r w:rsidRPr="009B01C8">
        <w:rPr>
          <w:sz w:val="20"/>
          <w:szCs w:val="20"/>
        </w:rPr>
        <w:t xml:space="preserve">. Second, similarities and differences among these concepts were compared to identify recurring patterns associated with changes in consumer decision-making. Finally, </w:t>
      </w:r>
      <w:r w:rsidR="007327CA">
        <w:rPr>
          <w:sz w:val="20"/>
          <w:szCs w:val="20"/>
        </w:rPr>
        <w:t>t</w:t>
      </w:r>
      <w:r w:rsidR="00264381" w:rsidRPr="00264381">
        <w:rPr>
          <w:sz w:val="20"/>
          <w:szCs w:val="20"/>
        </w:rPr>
        <w:t>he identified patterns were synthesized into a conceptual framework</w:t>
      </w:r>
      <w:r w:rsidRPr="009B01C8">
        <w:rPr>
          <w:sz w:val="20"/>
          <w:szCs w:val="20"/>
        </w:rPr>
        <w:t xml:space="preserve"> describing the transition from a search-driven consumer journey toward a discovery-driven consumer journey in increasingly AI-driven and algorithm-mediated digital environments</w:t>
      </w:r>
    </w:p>
    <w:p w14:paraId="60262608" w14:textId="7ECD8EEB" w:rsidR="00CE3C3C" w:rsidRDefault="00CE3C3C">
      <w:pPr>
        <w:keepNext/>
        <w:spacing w:line="240" w:lineRule="auto"/>
        <w:ind w:firstLine="0"/>
        <w:jc w:val="center"/>
      </w:pPr>
    </w:p>
    <w:p w14:paraId="06EB249D" w14:textId="68715A20" w:rsidR="00CE3C3C" w:rsidRPr="007327CA" w:rsidRDefault="0009382D" w:rsidP="007327CA">
      <w:pPr>
        <w:pStyle w:val="DaftarParagraf"/>
        <w:numPr>
          <w:ilvl w:val="0"/>
          <w:numId w:val="4"/>
        </w:numPr>
        <w:spacing w:after="120" w:line="259" w:lineRule="auto"/>
        <w:ind w:left="567" w:right="0" w:hanging="567"/>
        <w:jc w:val="left"/>
        <w:rPr>
          <w:b/>
          <w:bCs/>
        </w:rPr>
      </w:pPr>
      <w:r w:rsidRPr="007327CA">
        <w:rPr>
          <w:b/>
          <w:bCs/>
        </w:rPr>
        <w:t>RESULT</w:t>
      </w:r>
      <w:r w:rsidR="001948E2" w:rsidRPr="007327CA">
        <w:rPr>
          <w:b/>
          <w:bCs/>
        </w:rPr>
        <w:t>S</w:t>
      </w:r>
      <w:r w:rsidRPr="007327CA">
        <w:rPr>
          <w:b/>
          <w:bCs/>
        </w:rPr>
        <w:t xml:space="preserve"> AND DISCUSSION</w:t>
      </w:r>
    </w:p>
    <w:p w14:paraId="58DD4FE0" w14:textId="35EC94C9" w:rsidR="001948E2" w:rsidRDefault="001948E2" w:rsidP="007327CA">
      <w:pPr>
        <w:pStyle w:val="pdq2pgselectionanchorcontainer"/>
        <w:spacing w:before="0" w:beforeAutospacing="0" w:after="0" w:afterAutospacing="0"/>
        <w:ind w:firstLine="567"/>
        <w:jc w:val="both"/>
        <w:rPr>
          <w:sz w:val="20"/>
          <w:szCs w:val="20"/>
        </w:rPr>
      </w:pPr>
      <w:r w:rsidRPr="001948E2">
        <w:rPr>
          <w:sz w:val="20"/>
          <w:szCs w:val="20"/>
        </w:rPr>
        <w:t xml:space="preserve">The conceptual synthesis conducted in this study indicates that the consumer journey is undergoing a fundamental transformation in digital environments. Traditional consumer journey models generally assume that purchasing decisions begin when consumers recognize a need and intentionally search for information before evaluating alternatives and making purchasing decisions </w:t>
      </w:r>
      <w:sdt>
        <w:sdtPr>
          <w:rPr>
            <w:color w:val="000000"/>
            <w:sz w:val="20"/>
            <w:szCs w:val="20"/>
          </w:rPr>
          <w:tag w:val="MENDELEY_CITATION_v3_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"/>
          <w:id w:val="468478046"/>
          <w:placeholder>
            <w:docPart w:val="DefaultPlaceholder_-1854013440"/>
          </w:placeholder>
        </w:sdtPr>
        <w:sdtContent>
          <w:r w:rsidR="00264381" w:rsidRPr="00264381">
            <w:rPr>
              <w:color w:val="000000"/>
              <w:sz w:val="20"/>
              <w:szCs w:val="20"/>
            </w:rPr>
            <w:t>[1], [2]</w:t>
          </w:r>
        </w:sdtContent>
      </w:sdt>
      <w:r w:rsidR="007327CA">
        <w:rPr>
          <w:sz w:val="20"/>
          <w:szCs w:val="20"/>
        </w:rPr>
        <w:t xml:space="preserve">. </w:t>
      </w:r>
      <w:r w:rsidRPr="001948E2">
        <w:rPr>
          <w:sz w:val="20"/>
          <w:szCs w:val="20"/>
        </w:rPr>
        <w:t xml:space="preserve">However, recent developments in artificial intelligence (AI), recommendation algorithms, and social commerce suggest that consumers are increasingly introduced to products before actively expressing purchase intentions. Rather than initiating the journey through </w:t>
      </w:r>
      <w:r w:rsidRPr="001948E2">
        <w:rPr>
          <w:sz w:val="20"/>
          <w:szCs w:val="20"/>
        </w:rPr>
        <w:lastRenderedPageBreak/>
        <w:t xml:space="preserve">search </w:t>
      </w:r>
      <w:proofErr w:type="spellStart"/>
      <w:r w:rsidRPr="001948E2">
        <w:rPr>
          <w:sz w:val="20"/>
          <w:szCs w:val="20"/>
        </w:rPr>
        <w:t>behavior</w:t>
      </w:r>
      <w:proofErr w:type="spellEnd"/>
      <w:r w:rsidRPr="001948E2">
        <w:rPr>
          <w:sz w:val="20"/>
          <w:szCs w:val="20"/>
        </w:rPr>
        <w:t>, consumers frequently encounter products through algorithmically curated digital content, indicating that the entry point of the consumer journey is gradually shifting from intentional search toward algorithmic discovery.</w:t>
      </w:r>
    </w:p>
    <w:p w14:paraId="6861F33A" w14:textId="77777777" w:rsidR="001948E2" w:rsidRPr="001948E2" w:rsidRDefault="001948E2" w:rsidP="001948E2">
      <w:pPr>
        <w:pStyle w:val="pdq2pgselectionanchorcontainer"/>
        <w:spacing w:before="0" w:beforeAutospacing="0" w:after="0" w:afterAutospacing="0"/>
        <w:jc w:val="both"/>
        <w:rPr>
          <w:sz w:val="20"/>
          <w:szCs w:val="20"/>
        </w:rPr>
      </w:pPr>
    </w:p>
    <w:p w14:paraId="3D4E1A18" w14:textId="42A1D2E0" w:rsidR="001948E2" w:rsidRDefault="001948E2" w:rsidP="007327CA">
      <w:pPr>
        <w:pStyle w:val="NormalWeb"/>
        <w:spacing w:before="0" w:beforeAutospacing="0" w:after="0" w:afterAutospacing="0"/>
        <w:ind w:firstLine="720"/>
        <w:jc w:val="both"/>
        <w:rPr>
          <w:sz w:val="20"/>
          <w:szCs w:val="20"/>
        </w:rPr>
      </w:pPr>
      <w:r w:rsidRPr="001948E2">
        <w:rPr>
          <w:sz w:val="20"/>
          <w:szCs w:val="20"/>
        </w:rPr>
        <w:t xml:space="preserve">Recent industry evidence further strengthens this conceptual shift. </w:t>
      </w:r>
      <w:sdt>
        <w:sdtPr>
          <w:rPr>
            <w:color w:val="000000"/>
            <w:sz w:val="20"/>
            <w:szCs w:val="20"/>
          </w:rPr>
          <w:tag w:val="MENDELEY_CITATION_v3_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"/>
          <w:id w:val="1564448373"/>
          <w:placeholder>
            <w:docPart w:val="DefaultPlaceholder_-1854013440"/>
          </w:placeholder>
        </w:sdtPr>
        <w:sdtContent>
          <w:r w:rsidR="00264381" w:rsidRPr="00264381">
            <w:rPr>
              <w:color w:val="000000"/>
              <w:sz w:val="20"/>
              <w:szCs w:val="20"/>
            </w:rPr>
            <w:t>[3]</w:t>
          </w:r>
        </w:sdtContent>
      </w:sdt>
      <w:r w:rsidRPr="001948E2">
        <w:rPr>
          <w:sz w:val="20"/>
          <w:szCs w:val="20"/>
        </w:rPr>
        <w:t xml:space="preserve"> explains that digital consumers naturally move between streaming, scrolling, searching, and shopping within the same online session, demonstrating that purchasing decisions are no longer preceded exclusively by active information search. Similarly, </w:t>
      </w:r>
      <w:sdt>
        <w:sdtPr>
          <w:rPr>
            <w:color w:val="000000"/>
            <w:sz w:val="20"/>
            <w:szCs w:val="20"/>
          </w:rPr>
          <w:tag w:val="MENDELEY_CITATION_v3_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"/>
          <w:id w:val="373514953"/>
          <w:placeholder>
            <w:docPart w:val="DefaultPlaceholder_-1854013440"/>
          </w:placeholder>
        </w:sdtPr>
        <w:sdtContent>
          <w:r w:rsidR="00264381" w:rsidRPr="00264381">
            <w:rPr>
              <w:color w:val="000000"/>
              <w:sz w:val="20"/>
              <w:szCs w:val="20"/>
            </w:rPr>
            <w:t>[4], [5]</w:t>
          </w:r>
        </w:sdtContent>
      </w:sdt>
      <w:r w:rsidRPr="001948E2">
        <w:rPr>
          <w:sz w:val="20"/>
          <w:szCs w:val="20"/>
        </w:rPr>
        <w:t xml:space="preserve"> show that social media has become one of the dominant channels through which consumers discover brands and products. These developments illustrate that recommendation algorithms and personalized digital content increasingly shape product discovery before consumers deliberately search for relevant information. Consequently, digital platforms no longer function merely as information providers but also as active recommendation ecosystems capable of influencing consumer attention and purchase consideration.</w:t>
      </w:r>
    </w:p>
    <w:p w14:paraId="2516A54B" w14:textId="77777777" w:rsidR="001948E2" w:rsidRPr="001948E2" w:rsidRDefault="001948E2" w:rsidP="001948E2">
      <w:pPr>
        <w:pStyle w:val="NormalWeb"/>
        <w:spacing w:before="0" w:beforeAutospacing="0" w:after="0" w:afterAutospacing="0"/>
        <w:jc w:val="both"/>
        <w:rPr>
          <w:sz w:val="20"/>
          <w:szCs w:val="20"/>
        </w:rPr>
      </w:pPr>
    </w:p>
    <w:p w14:paraId="784BDCC3" w14:textId="77777777" w:rsidR="001948E2" w:rsidRDefault="001948E2" w:rsidP="007327CA">
      <w:pPr>
        <w:pStyle w:val="NormalWeb"/>
        <w:spacing w:before="0" w:beforeAutospacing="0" w:after="0" w:afterAutospacing="0"/>
        <w:ind w:firstLine="720"/>
        <w:jc w:val="both"/>
        <w:rPr>
          <w:sz w:val="20"/>
          <w:szCs w:val="20"/>
        </w:rPr>
      </w:pPr>
      <w:r w:rsidRPr="001948E2">
        <w:rPr>
          <w:sz w:val="20"/>
          <w:szCs w:val="20"/>
        </w:rPr>
        <w:t xml:space="preserve">Based on the integration of academic literature and industry evidence, this study proposes a conceptual framework describing the transition from a search-driven consumer journey toward a discovery-driven consumer journey. The proposed framework positions algorithmic exposure as the new entry point of consumer interaction, followed by content discovery, social validation, AI-assisted evaluation, purchase decisions, and continuous engagement. Unlike traditional consumer journey models, post-purchase activities do not represent the end of the journey. Instead, consumer interactions such as reviews, shares, comments, and engagement continuously generate </w:t>
      </w:r>
      <w:proofErr w:type="spellStart"/>
      <w:r w:rsidRPr="001948E2">
        <w:rPr>
          <w:sz w:val="20"/>
          <w:szCs w:val="20"/>
        </w:rPr>
        <w:t>behavioral</w:t>
      </w:r>
      <w:proofErr w:type="spellEnd"/>
      <w:r w:rsidRPr="001948E2">
        <w:rPr>
          <w:sz w:val="20"/>
          <w:szCs w:val="20"/>
        </w:rPr>
        <w:t xml:space="preserve"> data that improve recommendation algorithms and initiate subsequent discovery processes. This feedback mechanism suggests that contemporary consumer journeys are increasingly continuous, adaptive, and platform-mediated.</w:t>
      </w:r>
    </w:p>
    <w:p w14:paraId="5AB5BF3B" w14:textId="39532E2D" w:rsidR="001948E2" w:rsidRPr="001948E2" w:rsidRDefault="00EB6D4A" w:rsidP="001948E2">
      <w:pPr>
        <w:pStyle w:val="NormalWeb"/>
        <w:spacing w:before="0" w:beforeAutospacing="0" w:after="0" w:afterAutospacing="0"/>
        <w:jc w:val="both"/>
        <w:rPr>
          <w:sz w:val="20"/>
          <w:szCs w:val="20"/>
        </w:rPr>
      </w:pPr>
      <w:r>
        <w:rPr>
          <w:noProof/>
          <w:sz w:val="20"/>
          <w:szCs w:val="20"/>
        </w:rPr>
        <w:drawing>
          <wp:inline distT="0" distB="0" distL="0" distR="0" wp14:anchorId="471F3FBA" wp14:editId="724D065E">
            <wp:extent cx="2653030" cy="1972310"/>
            <wp:effectExtent l="0" t="0" r="1270" b="0"/>
            <wp:docPr id="142395920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959204" name="Picture 142395920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53030" cy="1972310"/>
                    </a:xfrm>
                    <a:prstGeom prst="rect">
                      <a:avLst/>
                    </a:prstGeom>
                  </pic:spPr>
                </pic:pic>
              </a:graphicData>
            </a:graphic>
          </wp:inline>
        </w:drawing>
      </w:r>
    </w:p>
    <w:p w14:paraId="4796F6E5" w14:textId="77777777" w:rsidR="007327CA" w:rsidRDefault="001948E2" w:rsidP="00264381">
      <w:pPr>
        <w:pStyle w:val="NormalWeb"/>
        <w:spacing w:before="0" w:beforeAutospacing="0" w:after="0" w:afterAutospacing="0"/>
        <w:jc w:val="center"/>
        <w:rPr>
          <w:rStyle w:val="Kuat"/>
          <w:b w:val="0"/>
          <w:bCs w:val="0"/>
          <w:sz w:val="18"/>
          <w:szCs w:val="18"/>
        </w:rPr>
      </w:pPr>
      <w:r w:rsidRPr="00264381">
        <w:rPr>
          <w:rStyle w:val="Kuat"/>
          <w:b w:val="0"/>
          <w:bCs w:val="0"/>
          <w:sz w:val="18"/>
          <w:szCs w:val="18"/>
        </w:rPr>
        <w:t>Figure 1. Proposed Discovery-Driven Consumer Journey Framework</w:t>
      </w:r>
      <w:r w:rsidR="00264381" w:rsidRPr="00264381">
        <w:rPr>
          <w:rStyle w:val="Kuat"/>
          <w:b w:val="0"/>
          <w:bCs w:val="0"/>
          <w:sz w:val="18"/>
          <w:szCs w:val="18"/>
        </w:rPr>
        <w:t xml:space="preserve"> </w:t>
      </w:r>
    </w:p>
    <w:p w14:paraId="2FBBB537" w14:textId="2C941283" w:rsidR="00264381" w:rsidRPr="00264381" w:rsidRDefault="00264381" w:rsidP="00264381">
      <w:pPr>
        <w:pStyle w:val="NormalWeb"/>
        <w:spacing w:before="0" w:beforeAutospacing="0" w:after="0" w:afterAutospacing="0"/>
        <w:jc w:val="center"/>
        <w:rPr>
          <w:rStyle w:val="Kuat"/>
          <w:b w:val="0"/>
          <w:bCs w:val="0"/>
          <w:sz w:val="18"/>
          <w:szCs w:val="18"/>
        </w:rPr>
      </w:pPr>
      <w:r w:rsidRPr="00264381">
        <w:rPr>
          <w:sz w:val="18"/>
          <w:szCs w:val="18"/>
        </w:rPr>
        <w:t>Source: Developed by the authors based</w:t>
      </w:r>
      <w:r>
        <w:rPr>
          <w:sz w:val="18"/>
          <w:szCs w:val="18"/>
        </w:rPr>
        <w:t xml:space="preserve"> on </w:t>
      </w:r>
      <w:sdt>
        <w:sdtPr>
          <w:rPr>
            <w:color w:val="000000"/>
            <w:sz w:val="18"/>
            <w:szCs w:val="18"/>
          </w:rPr>
          <w:tag w:val="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"/>
          <w:id w:val="1642383734"/>
          <w:placeholder>
            <w:docPart w:val="DefaultPlaceholder_-1854013440"/>
          </w:placeholder>
        </w:sdtPr>
        <w:sdtContent>
          <w:r w:rsidRPr="00264381">
            <w:rPr>
              <w:color w:val="000000"/>
              <w:sz w:val="18"/>
              <w:szCs w:val="18"/>
            </w:rPr>
            <w:t>[1], [2], [3], [4], [5], [6], [7]</w:t>
          </w:r>
        </w:sdtContent>
      </w:sdt>
    </w:p>
    <w:p w14:paraId="656BB7CF" w14:textId="77777777" w:rsidR="00075395" w:rsidRPr="00075395" w:rsidRDefault="00075395" w:rsidP="00075395">
      <w:pPr>
        <w:pStyle w:val="NormalWeb"/>
        <w:spacing w:before="0" w:beforeAutospacing="0" w:after="0" w:afterAutospacing="0"/>
        <w:jc w:val="center"/>
        <w:rPr>
          <w:b/>
          <w:bCs/>
          <w:sz w:val="18"/>
          <w:szCs w:val="18"/>
        </w:rPr>
      </w:pPr>
    </w:p>
    <w:p w14:paraId="1480163A" w14:textId="77777777" w:rsidR="00075395" w:rsidRDefault="001948E2" w:rsidP="007327CA">
      <w:pPr>
        <w:pStyle w:val="pdq2pgselectionanchorcontainer"/>
        <w:spacing w:before="0" w:beforeAutospacing="0" w:after="0" w:afterAutospacing="0"/>
        <w:ind w:firstLine="720"/>
        <w:jc w:val="both"/>
        <w:rPr>
          <w:sz w:val="20"/>
          <w:szCs w:val="20"/>
        </w:rPr>
      </w:pPr>
      <w:r w:rsidRPr="00075395">
        <w:rPr>
          <w:sz w:val="20"/>
          <w:szCs w:val="20"/>
        </w:rPr>
        <w:t xml:space="preserve">The conceptual framework presented in </w:t>
      </w:r>
      <w:r w:rsidR="00075395" w:rsidRPr="00075395">
        <w:rPr>
          <w:sz w:val="20"/>
          <w:szCs w:val="20"/>
        </w:rPr>
        <w:t>Figure 1 illustrates the proposed Discovery-Driven Consumer Journey Framework developed through the conceptual synthesis conducted in this study. The framework demonstrates that the transformation of the consumer journey is primarily driven by four digital drivers, namely artificial intelligence (AI), recommendation algorithms, social commerce platforms, and personalized content. These technological developments shift the traditional entry point of the consumer journey from intentional information search toward algorithmic product discovery.</w:t>
      </w:r>
    </w:p>
    <w:p w14:paraId="7EB1376D" w14:textId="77777777" w:rsidR="00DF703E" w:rsidRPr="00075395" w:rsidRDefault="00DF703E" w:rsidP="00075395">
      <w:pPr>
        <w:pStyle w:val="pdq2pgselectionanchorcontainer"/>
        <w:spacing w:before="0" w:beforeAutospacing="0" w:after="0" w:afterAutospacing="0"/>
        <w:jc w:val="both"/>
        <w:rPr>
          <w:sz w:val="20"/>
          <w:szCs w:val="20"/>
        </w:rPr>
      </w:pPr>
    </w:p>
    <w:p w14:paraId="10E16087" w14:textId="77777777" w:rsidR="00075395" w:rsidRDefault="00075395" w:rsidP="007327CA">
      <w:pPr>
        <w:spacing w:after="0" w:line="240" w:lineRule="auto"/>
        <w:ind w:right="0" w:firstLine="720"/>
        <w:rPr>
          <w:color w:val="auto"/>
          <w:lang w:val="en-ID" w:bidi="ar-SA"/>
        </w:rPr>
      </w:pPr>
      <w:r w:rsidRPr="00075395">
        <w:rPr>
          <w:color w:val="auto"/>
          <w:lang w:val="en-ID" w:bidi="ar-SA"/>
        </w:rPr>
        <w:t xml:space="preserve">The framework further explains that consumer interactions no longer follow a purely linear process. Instead, consumers are first exposed to products through algorithmic recommendations before entering the stages of content discovery, social validation, AI-assisted evaluation, purchase decisions, and continuous engagement. Unlike traditional consumer journey models, post-purchase activities continuously generate </w:t>
      </w:r>
      <w:proofErr w:type="spellStart"/>
      <w:r w:rsidRPr="00075395">
        <w:rPr>
          <w:color w:val="auto"/>
          <w:lang w:val="en-ID" w:bidi="ar-SA"/>
        </w:rPr>
        <w:t>behavioral</w:t>
      </w:r>
      <w:proofErr w:type="spellEnd"/>
      <w:r w:rsidRPr="00075395">
        <w:rPr>
          <w:color w:val="auto"/>
          <w:lang w:val="en-ID" w:bidi="ar-SA"/>
        </w:rPr>
        <w:t xml:space="preserve"> data that improve recommendation algorithms and create new opportunities for future product exposure. This feedback loop suggests that the consumer journey has become an adaptive, platform-mediated, and continuously evolving process.</w:t>
      </w:r>
    </w:p>
    <w:p w14:paraId="442F6D1C" w14:textId="77777777" w:rsidR="00075395" w:rsidRPr="00075395" w:rsidRDefault="00075395" w:rsidP="00075395">
      <w:pPr>
        <w:spacing w:after="0" w:line="240" w:lineRule="auto"/>
        <w:ind w:right="0" w:firstLine="0"/>
        <w:rPr>
          <w:color w:val="auto"/>
          <w:lang w:val="en-ID" w:bidi="ar-SA"/>
        </w:rPr>
      </w:pPr>
    </w:p>
    <w:p w14:paraId="3140CA06" w14:textId="77777777" w:rsidR="00075395" w:rsidRDefault="00075395" w:rsidP="007327CA">
      <w:pPr>
        <w:spacing w:after="0" w:line="240" w:lineRule="auto"/>
        <w:ind w:right="0" w:firstLine="720"/>
        <w:rPr>
          <w:color w:val="auto"/>
          <w:lang w:val="en-ID" w:bidi="ar-SA"/>
        </w:rPr>
      </w:pPr>
      <w:r w:rsidRPr="00075395">
        <w:rPr>
          <w:color w:val="auto"/>
          <w:lang w:val="en-ID" w:bidi="ar-SA"/>
        </w:rPr>
        <w:t>From a marketing perspective, the proposed framework highlights that businesses should complement conventional search-based strategies with algorithm-oriented marketing approaches. Optimizing algorithmic visibility, producing personalized content, leveraging creator and community engagement, and maintaining continuous customer interaction become increasingly important for influencing consumer decisions within AI-driven digital ecosystems.</w:t>
      </w:r>
    </w:p>
    <w:p w14:paraId="57465B10" w14:textId="77777777" w:rsidR="00075395" w:rsidRDefault="00075395" w:rsidP="00075395">
      <w:pPr>
        <w:spacing w:after="0" w:line="240" w:lineRule="auto"/>
        <w:ind w:right="0" w:firstLine="0"/>
        <w:rPr>
          <w:color w:val="auto"/>
          <w:lang w:val="en-ID" w:bidi="ar-SA"/>
        </w:rPr>
      </w:pPr>
    </w:p>
    <w:p w14:paraId="11B7F459" w14:textId="5E986FC6" w:rsidR="00075395" w:rsidRDefault="00075395" w:rsidP="007327CA">
      <w:pPr>
        <w:spacing w:after="0" w:line="240" w:lineRule="auto"/>
        <w:ind w:right="0" w:firstLine="720"/>
      </w:pPr>
      <w:r>
        <w:t>The conceptual differences between the traditional and the proposed consumer journey are summarized in Table 1. The comparison demonstrates that the transformation extends beyond technological adoption and fundamentally changes the roles of both consumers and digital platforms. Consumers increasingly shift from active information seekers to recipients of algorithmically personalized recommendations, while digital platforms evolve from passive information providers into active content curators capable of shaping consumer attention and purchasing opportunities.</w:t>
      </w:r>
    </w:p>
    <w:p w14:paraId="5C7D23CC" w14:textId="7045A03B" w:rsidR="00075395" w:rsidRDefault="00075395" w:rsidP="00075395">
      <w:pPr>
        <w:spacing w:after="0" w:line="240" w:lineRule="auto"/>
        <w:ind w:right="0" w:firstLine="0"/>
      </w:pPr>
    </w:p>
    <w:p w14:paraId="1BE8EF7D" w14:textId="5FEA41C9" w:rsidR="00DF703E" w:rsidRPr="00DF703E" w:rsidRDefault="00DF703E" w:rsidP="00DF703E">
      <w:pPr>
        <w:spacing w:after="0" w:line="240" w:lineRule="auto"/>
        <w:ind w:right="0" w:firstLine="0"/>
        <w:jc w:val="center"/>
        <w:rPr>
          <w:sz w:val="18"/>
          <w:szCs w:val="18"/>
        </w:rPr>
      </w:pPr>
      <w:r w:rsidRPr="00DF703E">
        <w:rPr>
          <w:sz w:val="18"/>
          <w:szCs w:val="18"/>
        </w:rPr>
        <w:t>Tab</w:t>
      </w:r>
      <w:r w:rsidR="007327CA">
        <w:rPr>
          <w:sz w:val="18"/>
          <w:szCs w:val="18"/>
        </w:rPr>
        <w:t>le</w:t>
      </w:r>
      <w:r w:rsidR="00264381">
        <w:rPr>
          <w:sz w:val="18"/>
          <w:szCs w:val="18"/>
        </w:rPr>
        <w:t xml:space="preserve"> 1</w:t>
      </w:r>
      <w:r w:rsidRPr="00DF703E">
        <w:rPr>
          <w:sz w:val="18"/>
          <w:szCs w:val="18"/>
        </w:rPr>
        <w:t>. Comparison Between Traditional and Discovery-Driven Consumer Journey</w:t>
      </w:r>
    </w:p>
    <w:p w14:paraId="45FCE934" w14:textId="77777777" w:rsidR="00075395" w:rsidRDefault="00075395" w:rsidP="00075395">
      <w:pPr>
        <w:spacing w:after="0" w:line="240" w:lineRule="auto"/>
        <w:ind w:right="0" w:firstLine="0"/>
      </w:pPr>
    </w:p>
    <w:p w14:paraId="02313849" w14:textId="77777777" w:rsidR="00075395" w:rsidRDefault="00075395" w:rsidP="00075395">
      <w:pPr>
        <w:spacing w:after="0" w:line="240" w:lineRule="auto"/>
        <w:ind w:right="0" w:firstLine="0"/>
      </w:pPr>
    </w:p>
    <w:p w14:paraId="4BD5B8DD" w14:textId="77777777" w:rsidR="00075395" w:rsidRDefault="00075395" w:rsidP="00075395">
      <w:pPr>
        <w:spacing w:after="0" w:line="240" w:lineRule="auto"/>
        <w:ind w:right="0" w:firstLine="0"/>
      </w:pPr>
    </w:p>
    <w:p w14:paraId="0C197BB0" w14:textId="77777777" w:rsidR="00264381" w:rsidRDefault="00264381" w:rsidP="00075395">
      <w:pPr>
        <w:spacing w:after="0" w:line="240" w:lineRule="auto"/>
        <w:ind w:right="0" w:firstLine="0"/>
      </w:pPr>
    </w:p>
    <w:p w14:paraId="584AA130" w14:textId="77777777" w:rsidR="00264381" w:rsidRDefault="00264381" w:rsidP="00075395">
      <w:pPr>
        <w:spacing w:after="0" w:line="240" w:lineRule="auto"/>
        <w:ind w:right="0" w:firstLine="0"/>
      </w:pPr>
    </w:p>
    <w:p w14:paraId="79F1C9DC" w14:textId="77777777" w:rsidR="00264381" w:rsidRDefault="00264381" w:rsidP="00075395">
      <w:pPr>
        <w:spacing w:after="0" w:line="240" w:lineRule="auto"/>
        <w:ind w:right="0" w:firstLine="0"/>
      </w:pPr>
    </w:p>
    <w:p w14:paraId="749F0F39" w14:textId="77777777" w:rsidR="00075395" w:rsidRDefault="00075395" w:rsidP="00075395">
      <w:pPr>
        <w:spacing w:after="0" w:line="240" w:lineRule="auto"/>
        <w:ind w:right="0" w:firstLine="0"/>
      </w:pPr>
    </w:p>
    <w:p w14:paraId="2C229554" w14:textId="77777777" w:rsidR="00075395" w:rsidRDefault="00075395" w:rsidP="00075395">
      <w:pPr>
        <w:spacing w:after="0" w:line="240" w:lineRule="auto"/>
        <w:ind w:right="0" w:firstLine="0"/>
        <w:jc w:val="center"/>
        <w:rPr>
          <w:b/>
          <w:bCs/>
          <w:lang w:val="en-ID" w:bidi="ar-SA"/>
        </w:rPr>
        <w:sectPr w:rsidR="00075395">
          <w:headerReference w:type="default" r:id="rId14"/>
          <w:type w:val="continuous"/>
          <w:pgSz w:w="11908" w:h="16840"/>
          <w:pgMar w:top="1054" w:right="1130" w:bottom="1265" w:left="1701" w:header="111" w:footer="720" w:gutter="0"/>
          <w:cols w:num="2" w:space="720" w:equalWidth="0">
            <w:col w:w="4281" w:space="515"/>
            <w:col w:w="4281" w:space="0"/>
          </w:cols>
          <w:titlePg/>
        </w:sectPr>
      </w:pPr>
    </w:p>
    <w:tbl>
      <w:tblPr>
        <w:tblW w:w="9067" w:type="dxa"/>
        <w:tblLook w:val="04A0" w:firstRow="1" w:lastRow="0" w:firstColumn="1" w:lastColumn="0" w:noHBand="0" w:noVBand="1"/>
      </w:tblPr>
      <w:tblGrid>
        <w:gridCol w:w="1555"/>
        <w:gridCol w:w="3363"/>
        <w:gridCol w:w="4149"/>
      </w:tblGrid>
      <w:tr w:rsidR="00075395" w:rsidRPr="00DF703E" w14:paraId="2AC81290" w14:textId="77777777" w:rsidTr="00075395">
        <w:trPr>
          <w:trHeight w:val="383"/>
        </w:trPr>
        <w:tc>
          <w:tcPr>
            <w:tcW w:w="1555" w:type="dxa"/>
            <w:tcBorders>
              <w:top w:val="single" w:sz="4" w:space="0" w:color="auto"/>
              <w:left w:val="single" w:sz="4" w:space="0" w:color="auto"/>
              <w:bottom w:val="single" w:sz="4" w:space="0" w:color="auto"/>
              <w:right w:val="single" w:sz="4" w:space="0" w:color="auto"/>
            </w:tcBorders>
            <w:vAlign w:val="center"/>
            <w:hideMark/>
          </w:tcPr>
          <w:p w14:paraId="15F1C371" w14:textId="77777777" w:rsidR="00075395" w:rsidRPr="00DF703E" w:rsidRDefault="00075395" w:rsidP="00075395">
            <w:pPr>
              <w:spacing w:after="0" w:line="240" w:lineRule="auto"/>
              <w:ind w:right="0" w:firstLine="0"/>
              <w:jc w:val="center"/>
              <w:rPr>
                <w:b/>
                <w:bCs/>
                <w:lang w:val="en-ID" w:bidi="ar-SA"/>
              </w:rPr>
            </w:pPr>
            <w:r w:rsidRPr="00DF703E">
              <w:rPr>
                <w:b/>
                <w:bCs/>
                <w:lang w:val="en-ID" w:bidi="ar-SA"/>
              </w:rPr>
              <w:lastRenderedPageBreak/>
              <w:t>Aspect</w:t>
            </w:r>
          </w:p>
        </w:tc>
        <w:tc>
          <w:tcPr>
            <w:tcW w:w="3363" w:type="dxa"/>
            <w:tcBorders>
              <w:top w:val="single" w:sz="4" w:space="0" w:color="auto"/>
              <w:left w:val="nil"/>
              <w:bottom w:val="single" w:sz="4" w:space="0" w:color="auto"/>
              <w:right w:val="single" w:sz="4" w:space="0" w:color="auto"/>
            </w:tcBorders>
            <w:vAlign w:val="center"/>
            <w:hideMark/>
          </w:tcPr>
          <w:p w14:paraId="76E37F38" w14:textId="77777777" w:rsidR="00075395" w:rsidRPr="00DF703E" w:rsidRDefault="00075395" w:rsidP="00075395">
            <w:pPr>
              <w:spacing w:after="0" w:line="240" w:lineRule="auto"/>
              <w:ind w:right="0" w:firstLine="0"/>
              <w:jc w:val="center"/>
              <w:rPr>
                <w:b/>
                <w:bCs/>
                <w:lang w:val="en-ID" w:bidi="ar-SA"/>
              </w:rPr>
            </w:pPr>
            <w:r w:rsidRPr="00DF703E">
              <w:rPr>
                <w:b/>
                <w:bCs/>
                <w:lang w:val="en-ID" w:bidi="ar-SA"/>
              </w:rPr>
              <w:t>Traditional Consumer Journey</w:t>
            </w:r>
          </w:p>
        </w:tc>
        <w:tc>
          <w:tcPr>
            <w:tcW w:w="4149" w:type="dxa"/>
            <w:tcBorders>
              <w:top w:val="single" w:sz="4" w:space="0" w:color="auto"/>
              <w:left w:val="nil"/>
              <w:bottom w:val="single" w:sz="4" w:space="0" w:color="auto"/>
              <w:right w:val="single" w:sz="4" w:space="0" w:color="auto"/>
            </w:tcBorders>
            <w:vAlign w:val="center"/>
            <w:hideMark/>
          </w:tcPr>
          <w:p w14:paraId="109477E4" w14:textId="77777777" w:rsidR="00075395" w:rsidRPr="00DF703E" w:rsidRDefault="00075395" w:rsidP="00075395">
            <w:pPr>
              <w:spacing w:after="0" w:line="240" w:lineRule="auto"/>
              <w:ind w:right="0" w:firstLine="0"/>
              <w:jc w:val="center"/>
              <w:rPr>
                <w:b/>
                <w:bCs/>
                <w:lang w:val="en-ID" w:bidi="ar-SA"/>
              </w:rPr>
            </w:pPr>
            <w:r w:rsidRPr="00DF703E">
              <w:rPr>
                <w:b/>
                <w:bCs/>
                <w:lang w:val="en-ID" w:bidi="ar-SA"/>
              </w:rPr>
              <w:t>Discovery-Driven Consumer Journey</w:t>
            </w:r>
          </w:p>
        </w:tc>
      </w:tr>
      <w:tr w:rsidR="00075395" w:rsidRPr="00DF703E" w14:paraId="5C13A22B" w14:textId="77777777" w:rsidTr="00075395">
        <w:trPr>
          <w:trHeight w:val="418"/>
        </w:trPr>
        <w:tc>
          <w:tcPr>
            <w:tcW w:w="1555" w:type="dxa"/>
            <w:tcBorders>
              <w:top w:val="nil"/>
              <w:left w:val="single" w:sz="4" w:space="0" w:color="auto"/>
              <w:bottom w:val="single" w:sz="4" w:space="0" w:color="auto"/>
              <w:right w:val="single" w:sz="4" w:space="0" w:color="auto"/>
            </w:tcBorders>
            <w:hideMark/>
          </w:tcPr>
          <w:p w14:paraId="587CE2A5" w14:textId="77777777" w:rsidR="00075395" w:rsidRPr="00DF703E" w:rsidRDefault="00075395" w:rsidP="00075395">
            <w:pPr>
              <w:spacing w:after="0" w:line="240" w:lineRule="auto"/>
              <w:ind w:right="0" w:firstLine="0"/>
              <w:jc w:val="left"/>
              <w:rPr>
                <w:lang w:val="en-ID" w:bidi="ar-SA"/>
              </w:rPr>
            </w:pPr>
            <w:r w:rsidRPr="00DF703E">
              <w:rPr>
                <w:lang w:val="en-ID" w:bidi="ar-SA"/>
              </w:rPr>
              <w:t>Entry point</w:t>
            </w:r>
          </w:p>
        </w:tc>
        <w:tc>
          <w:tcPr>
            <w:tcW w:w="3363" w:type="dxa"/>
            <w:tcBorders>
              <w:top w:val="nil"/>
              <w:left w:val="nil"/>
              <w:bottom w:val="single" w:sz="4" w:space="0" w:color="auto"/>
              <w:right w:val="single" w:sz="4" w:space="0" w:color="auto"/>
            </w:tcBorders>
            <w:hideMark/>
          </w:tcPr>
          <w:p w14:paraId="4A0FC6F5" w14:textId="77777777" w:rsidR="00075395" w:rsidRPr="00DF703E" w:rsidRDefault="00075395" w:rsidP="00075395">
            <w:pPr>
              <w:spacing w:after="0" w:line="240" w:lineRule="auto"/>
              <w:ind w:right="0" w:firstLine="0"/>
              <w:jc w:val="left"/>
              <w:rPr>
                <w:lang w:val="en-ID" w:bidi="ar-SA"/>
              </w:rPr>
            </w:pPr>
            <w:r w:rsidRPr="00DF703E">
              <w:rPr>
                <w:lang w:val="en-ID" w:bidi="ar-SA"/>
              </w:rPr>
              <w:t>Need recognition followed by information search</w:t>
            </w:r>
          </w:p>
        </w:tc>
        <w:tc>
          <w:tcPr>
            <w:tcW w:w="4149" w:type="dxa"/>
            <w:tcBorders>
              <w:top w:val="nil"/>
              <w:left w:val="nil"/>
              <w:bottom w:val="single" w:sz="4" w:space="0" w:color="auto"/>
              <w:right w:val="single" w:sz="4" w:space="0" w:color="auto"/>
            </w:tcBorders>
            <w:hideMark/>
          </w:tcPr>
          <w:p w14:paraId="5A5077E0" w14:textId="77777777" w:rsidR="00075395" w:rsidRPr="00DF703E" w:rsidRDefault="00075395" w:rsidP="00075395">
            <w:pPr>
              <w:spacing w:after="0" w:line="240" w:lineRule="auto"/>
              <w:ind w:right="0" w:firstLine="0"/>
              <w:jc w:val="left"/>
              <w:rPr>
                <w:lang w:val="en-ID" w:bidi="ar-SA"/>
              </w:rPr>
            </w:pPr>
            <w:r w:rsidRPr="00DF703E">
              <w:rPr>
                <w:lang w:val="en-ID" w:bidi="ar-SA"/>
              </w:rPr>
              <w:t>Algorithmic exposure through AI and platform recommendations</w:t>
            </w:r>
          </w:p>
        </w:tc>
      </w:tr>
      <w:tr w:rsidR="00075395" w:rsidRPr="00DF703E" w14:paraId="58B4949E" w14:textId="77777777" w:rsidTr="00075395">
        <w:trPr>
          <w:trHeight w:val="111"/>
        </w:trPr>
        <w:tc>
          <w:tcPr>
            <w:tcW w:w="1555" w:type="dxa"/>
            <w:tcBorders>
              <w:top w:val="nil"/>
              <w:left w:val="single" w:sz="4" w:space="0" w:color="auto"/>
              <w:bottom w:val="single" w:sz="4" w:space="0" w:color="auto"/>
              <w:right w:val="single" w:sz="4" w:space="0" w:color="auto"/>
            </w:tcBorders>
            <w:hideMark/>
          </w:tcPr>
          <w:p w14:paraId="784124A2" w14:textId="77777777" w:rsidR="00075395" w:rsidRPr="00DF703E" w:rsidRDefault="00075395" w:rsidP="00075395">
            <w:pPr>
              <w:spacing w:after="0" w:line="240" w:lineRule="auto"/>
              <w:ind w:right="0" w:firstLine="0"/>
              <w:jc w:val="left"/>
              <w:rPr>
                <w:lang w:val="en-ID" w:bidi="ar-SA"/>
              </w:rPr>
            </w:pPr>
            <w:r w:rsidRPr="00DF703E">
              <w:rPr>
                <w:lang w:val="en-ID" w:bidi="ar-SA"/>
              </w:rPr>
              <w:t>Consumer role</w:t>
            </w:r>
          </w:p>
        </w:tc>
        <w:tc>
          <w:tcPr>
            <w:tcW w:w="3363" w:type="dxa"/>
            <w:tcBorders>
              <w:top w:val="nil"/>
              <w:left w:val="nil"/>
              <w:bottom w:val="single" w:sz="4" w:space="0" w:color="auto"/>
              <w:right w:val="single" w:sz="4" w:space="0" w:color="auto"/>
            </w:tcBorders>
            <w:hideMark/>
          </w:tcPr>
          <w:p w14:paraId="762752F5" w14:textId="77777777" w:rsidR="00075395" w:rsidRPr="00DF703E" w:rsidRDefault="00075395" w:rsidP="00075395">
            <w:pPr>
              <w:spacing w:after="0" w:line="240" w:lineRule="auto"/>
              <w:ind w:right="0" w:firstLine="0"/>
              <w:jc w:val="left"/>
              <w:rPr>
                <w:lang w:val="en-ID" w:bidi="ar-SA"/>
              </w:rPr>
            </w:pPr>
            <w:r w:rsidRPr="00DF703E">
              <w:rPr>
                <w:lang w:val="en-ID" w:bidi="ar-SA"/>
              </w:rPr>
              <w:t>Active information seeker</w:t>
            </w:r>
          </w:p>
        </w:tc>
        <w:tc>
          <w:tcPr>
            <w:tcW w:w="4149" w:type="dxa"/>
            <w:tcBorders>
              <w:top w:val="nil"/>
              <w:left w:val="nil"/>
              <w:bottom w:val="single" w:sz="4" w:space="0" w:color="auto"/>
              <w:right w:val="single" w:sz="4" w:space="0" w:color="auto"/>
            </w:tcBorders>
            <w:hideMark/>
          </w:tcPr>
          <w:p w14:paraId="5DA687CC" w14:textId="77777777" w:rsidR="00075395" w:rsidRPr="00DF703E" w:rsidRDefault="00075395" w:rsidP="00075395">
            <w:pPr>
              <w:spacing w:after="0" w:line="240" w:lineRule="auto"/>
              <w:ind w:right="0" w:firstLine="0"/>
              <w:jc w:val="left"/>
              <w:rPr>
                <w:lang w:val="en-ID" w:bidi="ar-SA"/>
              </w:rPr>
            </w:pPr>
            <w:r w:rsidRPr="00DF703E">
              <w:rPr>
                <w:lang w:val="en-ID" w:bidi="ar-SA"/>
              </w:rPr>
              <w:t>Product discoverer through personalized recommendations</w:t>
            </w:r>
          </w:p>
        </w:tc>
      </w:tr>
      <w:tr w:rsidR="00075395" w:rsidRPr="00DF703E" w14:paraId="08325636" w14:textId="77777777" w:rsidTr="00075395">
        <w:trPr>
          <w:trHeight w:val="331"/>
        </w:trPr>
        <w:tc>
          <w:tcPr>
            <w:tcW w:w="1555" w:type="dxa"/>
            <w:tcBorders>
              <w:top w:val="nil"/>
              <w:left w:val="single" w:sz="4" w:space="0" w:color="auto"/>
              <w:bottom w:val="single" w:sz="4" w:space="0" w:color="auto"/>
              <w:right w:val="single" w:sz="4" w:space="0" w:color="auto"/>
            </w:tcBorders>
            <w:hideMark/>
          </w:tcPr>
          <w:p w14:paraId="22B666BD" w14:textId="77777777" w:rsidR="00075395" w:rsidRPr="00DF703E" w:rsidRDefault="00075395" w:rsidP="00075395">
            <w:pPr>
              <w:spacing w:after="0" w:line="240" w:lineRule="auto"/>
              <w:ind w:right="0" w:firstLine="0"/>
              <w:jc w:val="left"/>
              <w:rPr>
                <w:lang w:val="en-ID" w:bidi="ar-SA"/>
              </w:rPr>
            </w:pPr>
            <w:r w:rsidRPr="00DF703E">
              <w:rPr>
                <w:lang w:val="en-ID" w:bidi="ar-SA"/>
              </w:rPr>
              <w:t>Platform role</w:t>
            </w:r>
          </w:p>
        </w:tc>
        <w:tc>
          <w:tcPr>
            <w:tcW w:w="3363" w:type="dxa"/>
            <w:tcBorders>
              <w:top w:val="nil"/>
              <w:left w:val="nil"/>
              <w:bottom w:val="single" w:sz="4" w:space="0" w:color="auto"/>
              <w:right w:val="single" w:sz="4" w:space="0" w:color="auto"/>
            </w:tcBorders>
            <w:hideMark/>
          </w:tcPr>
          <w:p w14:paraId="4A90255E" w14:textId="77777777" w:rsidR="00075395" w:rsidRPr="00DF703E" w:rsidRDefault="00075395" w:rsidP="00075395">
            <w:pPr>
              <w:spacing w:after="0" w:line="240" w:lineRule="auto"/>
              <w:ind w:right="0" w:firstLine="0"/>
              <w:jc w:val="left"/>
              <w:rPr>
                <w:lang w:val="en-ID" w:bidi="ar-SA"/>
              </w:rPr>
            </w:pPr>
            <w:r w:rsidRPr="00DF703E">
              <w:rPr>
                <w:lang w:val="en-ID" w:bidi="ar-SA"/>
              </w:rPr>
              <w:t>Information provider</w:t>
            </w:r>
          </w:p>
        </w:tc>
        <w:tc>
          <w:tcPr>
            <w:tcW w:w="4149" w:type="dxa"/>
            <w:tcBorders>
              <w:top w:val="nil"/>
              <w:left w:val="nil"/>
              <w:bottom w:val="single" w:sz="4" w:space="0" w:color="auto"/>
              <w:right w:val="single" w:sz="4" w:space="0" w:color="auto"/>
            </w:tcBorders>
            <w:hideMark/>
          </w:tcPr>
          <w:p w14:paraId="16F676A5" w14:textId="77777777" w:rsidR="00075395" w:rsidRPr="00DF703E" w:rsidRDefault="00075395" w:rsidP="00075395">
            <w:pPr>
              <w:spacing w:after="0" w:line="240" w:lineRule="auto"/>
              <w:ind w:right="0" w:firstLine="0"/>
              <w:jc w:val="left"/>
              <w:rPr>
                <w:lang w:val="en-ID" w:bidi="ar-SA"/>
              </w:rPr>
            </w:pPr>
            <w:r w:rsidRPr="00DF703E">
              <w:rPr>
                <w:lang w:val="en-ID" w:bidi="ar-SA"/>
              </w:rPr>
              <w:t>Content curator and recommendation engine</w:t>
            </w:r>
          </w:p>
        </w:tc>
      </w:tr>
      <w:tr w:rsidR="00075395" w:rsidRPr="00DF703E" w14:paraId="73151330" w14:textId="77777777" w:rsidTr="00075395">
        <w:trPr>
          <w:trHeight w:val="489"/>
        </w:trPr>
        <w:tc>
          <w:tcPr>
            <w:tcW w:w="1555" w:type="dxa"/>
            <w:tcBorders>
              <w:top w:val="nil"/>
              <w:left w:val="single" w:sz="4" w:space="0" w:color="auto"/>
              <w:bottom w:val="single" w:sz="4" w:space="0" w:color="auto"/>
              <w:right w:val="single" w:sz="4" w:space="0" w:color="auto"/>
            </w:tcBorders>
            <w:hideMark/>
          </w:tcPr>
          <w:p w14:paraId="0E2206EC" w14:textId="77777777" w:rsidR="00075395" w:rsidRPr="00DF703E" w:rsidRDefault="00075395" w:rsidP="00075395">
            <w:pPr>
              <w:spacing w:after="0" w:line="240" w:lineRule="auto"/>
              <w:ind w:right="0" w:firstLine="0"/>
              <w:jc w:val="left"/>
              <w:rPr>
                <w:lang w:val="en-ID" w:bidi="ar-SA"/>
              </w:rPr>
            </w:pPr>
            <w:r w:rsidRPr="00DF703E">
              <w:rPr>
                <w:lang w:val="en-ID" w:bidi="ar-SA"/>
              </w:rPr>
              <w:t>Decision trigger</w:t>
            </w:r>
          </w:p>
        </w:tc>
        <w:tc>
          <w:tcPr>
            <w:tcW w:w="3363" w:type="dxa"/>
            <w:tcBorders>
              <w:top w:val="nil"/>
              <w:left w:val="nil"/>
              <w:bottom w:val="single" w:sz="4" w:space="0" w:color="auto"/>
              <w:right w:val="single" w:sz="4" w:space="0" w:color="auto"/>
            </w:tcBorders>
            <w:hideMark/>
          </w:tcPr>
          <w:p w14:paraId="4A705324" w14:textId="77777777" w:rsidR="00075395" w:rsidRPr="00DF703E" w:rsidRDefault="00075395" w:rsidP="00075395">
            <w:pPr>
              <w:spacing w:after="0" w:line="240" w:lineRule="auto"/>
              <w:ind w:right="0" w:firstLine="0"/>
              <w:jc w:val="left"/>
              <w:rPr>
                <w:lang w:val="en-ID" w:bidi="ar-SA"/>
              </w:rPr>
            </w:pPr>
            <w:r w:rsidRPr="00DF703E">
              <w:rPr>
                <w:lang w:val="en-ID" w:bidi="ar-SA"/>
              </w:rPr>
              <w:t>Search intention</w:t>
            </w:r>
          </w:p>
        </w:tc>
        <w:tc>
          <w:tcPr>
            <w:tcW w:w="4149" w:type="dxa"/>
            <w:tcBorders>
              <w:top w:val="nil"/>
              <w:left w:val="nil"/>
              <w:bottom w:val="single" w:sz="4" w:space="0" w:color="auto"/>
              <w:right w:val="single" w:sz="4" w:space="0" w:color="auto"/>
            </w:tcBorders>
            <w:hideMark/>
          </w:tcPr>
          <w:p w14:paraId="523269E3" w14:textId="77777777" w:rsidR="00075395" w:rsidRPr="00DF703E" w:rsidRDefault="00075395" w:rsidP="00075395">
            <w:pPr>
              <w:spacing w:after="0" w:line="240" w:lineRule="auto"/>
              <w:ind w:right="0" w:firstLine="0"/>
              <w:jc w:val="left"/>
              <w:rPr>
                <w:lang w:val="en-ID" w:bidi="ar-SA"/>
              </w:rPr>
            </w:pPr>
            <w:r w:rsidRPr="00DF703E">
              <w:rPr>
                <w:lang w:val="en-ID" w:bidi="ar-SA"/>
              </w:rPr>
              <w:t>Personalized exposure and algorithmic recommendation</w:t>
            </w:r>
          </w:p>
        </w:tc>
      </w:tr>
      <w:tr w:rsidR="00075395" w:rsidRPr="00DF703E" w14:paraId="66C2BD9A" w14:textId="77777777" w:rsidTr="00075395">
        <w:trPr>
          <w:trHeight w:val="531"/>
        </w:trPr>
        <w:tc>
          <w:tcPr>
            <w:tcW w:w="1555" w:type="dxa"/>
            <w:tcBorders>
              <w:top w:val="nil"/>
              <w:left w:val="single" w:sz="4" w:space="0" w:color="auto"/>
              <w:bottom w:val="single" w:sz="4" w:space="0" w:color="auto"/>
              <w:right w:val="single" w:sz="4" w:space="0" w:color="auto"/>
            </w:tcBorders>
            <w:hideMark/>
          </w:tcPr>
          <w:p w14:paraId="0A8DFD98" w14:textId="77777777" w:rsidR="00075395" w:rsidRPr="00DF703E" w:rsidRDefault="00075395" w:rsidP="00075395">
            <w:pPr>
              <w:spacing w:after="0" w:line="240" w:lineRule="auto"/>
              <w:ind w:right="0" w:firstLine="0"/>
              <w:jc w:val="left"/>
              <w:rPr>
                <w:lang w:val="en-ID" w:bidi="ar-SA"/>
              </w:rPr>
            </w:pPr>
            <w:r w:rsidRPr="00DF703E">
              <w:rPr>
                <w:lang w:val="en-ID" w:bidi="ar-SA"/>
              </w:rPr>
              <w:t>Evaluation process</w:t>
            </w:r>
          </w:p>
        </w:tc>
        <w:tc>
          <w:tcPr>
            <w:tcW w:w="3363" w:type="dxa"/>
            <w:tcBorders>
              <w:top w:val="nil"/>
              <w:left w:val="nil"/>
              <w:bottom w:val="single" w:sz="4" w:space="0" w:color="auto"/>
              <w:right w:val="single" w:sz="4" w:space="0" w:color="auto"/>
            </w:tcBorders>
            <w:hideMark/>
          </w:tcPr>
          <w:p w14:paraId="04466BF1" w14:textId="77777777" w:rsidR="00075395" w:rsidRPr="00DF703E" w:rsidRDefault="00075395" w:rsidP="00075395">
            <w:pPr>
              <w:spacing w:after="0" w:line="240" w:lineRule="auto"/>
              <w:ind w:right="0" w:firstLine="0"/>
              <w:jc w:val="left"/>
              <w:rPr>
                <w:lang w:val="en-ID" w:bidi="ar-SA"/>
              </w:rPr>
            </w:pPr>
            <w:r w:rsidRPr="00DF703E">
              <w:rPr>
                <w:lang w:val="en-ID" w:bidi="ar-SA"/>
              </w:rPr>
              <w:t>Independent comparison of alternatives</w:t>
            </w:r>
          </w:p>
        </w:tc>
        <w:tc>
          <w:tcPr>
            <w:tcW w:w="4149" w:type="dxa"/>
            <w:tcBorders>
              <w:top w:val="nil"/>
              <w:left w:val="nil"/>
              <w:bottom w:val="single" w:sz="4" w:space="0" w:color="auto"/>
              <w:right w:val="single" w:sz="4" w:space="0" w:color="auto"/>
            </w:tcBorders>
            <w:hideMark/>
          </w:tcPr>
          <w:p w14:paraId="1CA7A71D" w14:textId="77777777" w:rsidR="00075395" w:rsidRPr="00DF703E" w:rsidRDefault="00075395" w:rsidP="00075395">
            <w:pPr>
              <w:spacing w:after="0" w:line="240" w:lineRule="auto"/>
              <w:ind w:right="0" w:firstLine="0"/>
              <w:jc w:val="left"/>
              <w:rPr>
                <w:lang w:val="en-ID" w:bidi="ar-SA"/>
              </w:rPr>
            </w:pPr>
            <w:r w:rsidRPr="00DF703E">
              <w:rPr>
                <w:lang w:val="en-ID" w:bidi="ar-SA"/>
              </w:rPr>
              <w:t>Social validation supported by AI-assisted evaluation</w:t>
            </w:r>
          </w:p>
        </w:tc>
      </w:tr>
      <w:tr w:rsidR="00075395" w:rsidRPr="00DF703E" w14:paraId="4E17F59E" w14:textId="77777777" w:rsidTr="00075395">
        <w:trPr>
          <w:trHeight w:val="488"/>
        </w:trPr>
        <w:tc>
          <w:tcPr>
            <w:tcW w:w="1555" w:type="dxa"/>
            <w:tcBorders>
              <w:top w:val="nil"/>
              <w:left w:val="single" w:sz="4" w:space="0" w:color="auto"/>
              <w:bottom w:val="single" w:sz="4" w:space="0" w:color="auto"/>
              <w:right w:val="single" w:sz="4" w:space="0" w:color="auto"/>
            </w:tcBorders>
            <w:hideMark/>
          </w:tcPr>
          <w:p w14:paraId="57F0B461" w14:textId="77777777" w:rsidR="00075395" w:rsidRPr="00DF703E" w:rsidRDefault="00075395" w:rsidP="00075395">
            <w:pPr>
              <w:spacing w:after="0" w:line="240" w:lineRule="auto"/>
              <w:ind w:right="0" w:firstLine="0"/>
              <w:jc w:val="left"/>
              <w:rPr>
                <w:lang w:val="en-ID" w:bidi="ar-SA"/>
              </w:rPr>
            </w:pPr>
            <w:r w:rsidRPr="00DF703E">
              <w:rPr>
                <w:lang w:val="en-ID" w:bidi="ar-SA"/>
              </w:rPr>
              <w:t>Marketing focus</w:t>
            </w:r>
          </w:p>
        </w:tc>
        <w:tc>
          <w:tcPr>
            <w:tcW w:w="3363" w:type="dxa"/>
            <w:tcBorders>
              <w:top w:val="nil"/>
              <w:left w:val="nil"/>
              <w:bottom w:val="single" w:sz="4" w:space="0" w:color="auto"/>
              <w:right w:val="single" w:sz="4" w:space="0" w:color="auto"/>
            </w:tcBorders>
            <w:hideMark/>
          </w:tcPr>
          <w:p w14:paraId="4844DB9C" w14:textId="77777777" w:rsidR="00075395" w:rsidRPr="00DF703E" w:rsidRDefault="00075395" w:rsidP="00075395">
            <w:pPr>
              <w:spacing w:after="0" w:line="240" w:lineRule="auto"/>
              <w:ind w:right="0" w:firstLine="0"/>
              <w:jc w:val="left"/>
              <w:rPr>
                <w:lang w:val="en-ID" w:bidi="ar-SA"/>
              </w:rPr>
            </w:pPr>
            <w:r w:rsidRPr="00DF703E">
              <w:rPr>
                <w:lang w:val="en-ID" w:bidi="ar-SA"/>
              </w:rPr>
              <w:t>Search visibility (SEO/SEM)</w:t>
            </w:r>
          </w:p>
        </w:tc>
        <w:tc>
          <w:tcPr>
            <w:tcW w:w="4149" w:type="dxa"/>
            <w:tcBorders>
              <w:top w:val="nil"/>
              <w:left w:val="nil"/>
              <w:bottom w:val="single" w:sz="4" w:space="0" w:color="auto"/>
              <w:right w:val="single" w:sz="4" w:space="0" w:color="auto"/>
            </w:tcBorders>
            <w:hideMark/>
          </w:tcPr>
          <w:p w14:paraId="14A9B881" w14:textId="77777777" w:rsidR="00075395" w:rsidRPr="00DF703E" w:rsidRDefault="00075395" w:rsidP="00075395">
            <w:pPr>
              <w:spacing w:after="0" w:line="240" w:lineRule="auto"/>
              <w:ind w:right="0" w:firstLine="0"/>
              <w:jc w:val="left"/>
              <w:rPr>
                <w:lang w:val="en-ID" w:bidi="ar-SA"/>
              </w:rPr>
            </w:pPr>
            <w:r w:rsidRPr="00DF703E">
              <w:rPr>
                <w:lang w:val="en-ID" w:bidi="ar-SA"/>
              </w:rPr>
              <w:t>Algorithmic visibility, personalized content, and social engagement</w:t>
            </w:r>
          </w:p>
        </w:tc>
      </w:tr>
      <w:tr w:rsidR="00075395" w:rsidRPr="00DF703E" w14:paraId="35E46385" w14:textId="77777777" w:rsidTr="00075395">
        <w:trPr>
          <w:trHeight w:val="571"/>
        </w:trPr>
        <w:tc>
          <w:tcPr>
            <w:tcW w:w="1555" w:type="dxa"/>
            <w:tcBorders>
              <w:top w:val="nil"/>
              <w:left w:val="single" w:sz="4" w:space="0" w:color="auto"/>
              <w:bottom w:val="single" w:sz="4" w:space="0" w:color="auto"/>
              <w:right w:val="single" w:sz="4" w:space="0" w:color="auto"/>
            </w:tcBorders>
            <w:hideMark/>
          </w:tcPr>
          <w:p w14:paraId="0836968D" w14:textId="77777777" w:rsidR="00075395" w:rsidRPr="00DF703E" w:rsidRDefault="00075395" w:rsidP="00075395">
            <w:pPr>
              <w:spacing w:after="0" w:line="240" w:lineRule="auto"/>
              <w:ind w:right="0" w:firstLine="0"/>
              <w:jc w:val="left"/>
              <w:rPr>
                <w:lang w:val="en-ID" w:bidi="ar-SA"/>
              </w:rPr>
            </w:pPr>
            <w:r w:rsidRPr="00DF703E">
              <w:rPr>
                <w:lang w:val="en-ID" w:bidi="ar-SA"/>
              </w:rPr>
              <w:t>Journey characteristic</w:t>
            </w:r>
          </w:p>
        </w:tc>
        <w:tc>
          <w:tcPr>
            <w:tcW w:w="3363" w:type="dxa"/>
            <w:tcBorders>
              <w:top w:val="nil"/>
              <w:left w:val="nil"/>
              <w:bottom w:val="single" w:sz="4" w:space="0" w:color="auto"/>
              <w:right w:val="single" w:sz="4" w:space="0" w:color="auto"/>
            </w:tcBorders>
            <w:hideMark/>
          </w:tcPr>
          <w:p w14:paraId="313A6522" w14:textId="77777777" w:rsidR="00075395" w:rsidRPr="00DF703E" w:rsidRDefault="00075395" w:rsidP="00075395">
            <w:pPr>
              <w:spacing w:after="0" w:line="240" w:lineRule="auto"/>
              <w:ind w:right="0" w:firstLine="0"/>
              <w:jc w:val="left"/>
              <w:rPr>
                <w:lang w:val="en-ID" w:bidi="ar-SA"/>
              </w:rPr>
            </w:pPr>
            <w:r w:rsidRPr="00DF703E">
              <w:rPr>
                <w:lang w:val="en-ID" w:bidi="ar-SA"/>
              </w:rPr>
              <w:t>Linear and consumer-initiated</w:t>
            </w:r>
          </w:p>
        </w:tc>
        <w:tc>
          <w:tcPr>
            <w:tcW w:w="4149" w:type="dxa"/>
            <w:tcBorders>
              <w:top w:val="nil"/>
              <w:left w:val="nil"/>
              <w:bottom w:val="single" w:sz="4" w:space="0" w:color="auto"/>
              <w:right w:val="single" w:sz="4" w:space="0" w:color="auto"/>
            </w:tcBorders>
            <w:hideMark/>
          </w:tcPr>
          <w:p w14:paraId="28468EE3" w14:textId="77777777" w:rsidR="00075395" w:rsidRPr="00DF703E" w:rsidRDefault="00075395" w:rsidP="00075395">
            <w:pPr>
              <w:spacing w:after="0" w:line="240" w:lineRule="auto"/>
              <w:ind w:right="0" w:firstLine="0"/>
              <w:jc w:val="left"/>
              <w:rPr>
                <w:lang w:val="en-ID" w:bidi="ar-SA"/>
              </w:rPr>
            </w:pPr>
            <w:r w:rsidRPr="00DF703E">
              <w:rPr>
                <w:lang w:val="en-ID" w:bidi="ar-SA"/>
              </w:rPr>
              <w:t>Continuous, adaptive, and platform-mediated</w:t>
            </w:r>
          </w:p>
        </w:tc>
      </w:tr>
    </w:tbl>
    <w:p w14:paraId="45C77974" w14:textId="77777777" w:rsidR="00075395" w:rsidRDefault="00075395" w:rsidP="00075395">
      <w:pPr>
        <w:spacing w:after="0" w:line="240" w:lineRule="auto"/>
        <w:ind w:right="0" w:firstLine="0"/>
        <w:rPr>
          <w:color w:val="auto"/>
          <w:lang w:val="en-ID" w:bidi="ar-SA"/>
        </w:rPr>
        <w:sectPr w:rsidR="00075395" w:rsidSect="00075395">
          <w:type w:val="continuous"/>
          <w:pgSz w:w="11908" w:h="16840"/>
          <w:pgMar w:top="1054" w:right="1130" w:bottom="1265" w:left="1701" w:header="111" w:footer="720" w:gutter="0"/>
          <w:cols w:space="720"/>
          <w:titlePg/>
        </w:sectPr>
      </w:pPr>
    </w:p>
    <w:p w14:paraId="1C2C9341" w14:textId="77777777" w:rsidR="00DF703E" w:rsidRDefault="00DF703E" w:rsidP="00075395">
      <w:pPr>
        <w:spacing w:after="0" w:line="240" w:lineRule="auto"/>
        <w:ind w:right="0" w:firstLine="0"/>
      </w:pPr>
      <w:r>
        <w:t xml:space="preserve">The proposed framework offers both theoretical and managerial contributions. Theoretically, this study extends consumer journey literature by proposing that the principal transformation in digital consumer behavior occurs at the entry point of the journey, where algorithmic discovery increasingly precedes intentional search. This perspective complements previous discussions on omnichannel customer experiences and AI-enabled personalization by integrating them into a single conceptual explanation. </w:t>
      </w:r>
    </w:p>
    <w:p w14:paraId="3542C4FD" w14:textId="4EEE046C" w:rsidR="00075395" w:rsidRDefault="00DF703E" w:rsidP="00075395">
      <w:pPr>
        <w:spacing w:after="0" w:line="240" w:lineRule="auto"/>
        <w:ind w:right="0" w:firstLine="0"/>
      </w:pPr>
      <w:r>
        <w:t>From a managerial perspective, organizations should reconsider conventional digital marketing strategies that primarily emphasize search visibility. Instead, businesses should optimize algorithmic visibility through personalized content, creator collaboration, community engagement, and platform-oriented content strategies capable of attracting consumers before explicit purchase intentions emerge.</w:t>
      </w:r>
    </w:p>
    <w:p w14:paraId="1CC2D0BB" w14:textId="77777777" w:rsidR="007327CA" w:rsidRDefault="007327CA" w:rsidP="00075395">
      <w:pPr>
        <w:spacing w:after="0" w:line="240" w:lineRule="auto"/>
        <w:ind w:right="0" w:firstLine="0"/>
      </w:pPr>
    </w:p>
    <w:p w14:paraId="58761E61" w14:textId="36B15673" w:rsidR="007327CA" w:rsidRPr="007327CA" w:rsidRDefault="007327CA" w:rsidP="007327CA">
      <w:pPr>
        <w:pStyle w:val="DaftarParagraf"/>
        <w:numPr>
          <w:ilvl w:val="0"/>
          <w:numId w:val="4"/>
        </w:numPr>
        <w:spacing w:after="120" w:line="259" w:lineRule="auto"/>
        <w:ind w:left="567" w:right="0" w:hanging="567"/>
        <w:jc w:val="left"/>
        <w:rPr>
          <w:b/>
          <w:bCs/>
          <w:color w:val="auto"/>
          <w:lang w:val="en-ID" w:bidi="ar-SA"/>
        </w:rPr>
      </w:pPr>
      <w:r w:rsidRPr="007327CA">
        <w:rPr>
          <w:b/>
          <w:bCs/>
        </w:rPr>
        <w:t xml:space="preserve">CONCLUSION </w:t>
      </w:r>
    </w:p>
    <w:p w14:paraId="5B65EA84" w14:textId="77777777" w:rsidR="007327CA" w:rsidRDefault="007327CA" w:rsidP="007327CA">
      <w:pPr>
        <w:spacing w:after="0" w:line="240" w:lineRule="auto"/>
        <w:ind w:right="0" w:firstLine="567"/>
        <w:rPr>
          <w:color w:val="auto"/>
          <w:lang w:val="en-ID" w:bidi="ar-SA"/>
        </w:rPr>
      </w:pPr>
      <w:r w:rsidRPr="007327CA">
        <w:rPr>
          <w:color w:val="auto"/>
          <w:lang w:val="en-ID" w:bidi="ar-SA"/>
        </w:rPr>
        <w:t>This study proposes a conceptual framework explaining the transformation of the consumer journey from a search-driven process toward a discovery-driven process in the era of artificial intelligence and social commerce. By integrating academic literature with recent industry evidence, the study demonstrates that recommendation algorithms, personalized content, and digital platforms increasingly shape the entry point of consumer interactions before intentional information search occurs. The proposed framework contributes to consumer journey literature by emphasizing algorithmic product discovery as an emerging conceptual perspective in digital marketing.</w:t>
      </w:r>
    </w:p>
    <w:p w14:paraId="4787A28B" w14:textId="77777777" w:rsidR="007327CA" w:rsidRPr="007327CA" w:rsidRDefault="007327CA" w:rsidP="007327CA">
      <w:pPr>
        <w:spacing w:after="0" w:line="240" w:lineRule="auto"/>
        <w:ind w:right="0" w:firstLine="567"/>
        <w:rPr>
          <w:color w:val="auto"/>
          <w:lang w:val="en-ID" w:bidi="ar-SA"/>
        </w:rPr>
      </w:pPr>
    </w:p>
    <w:p w14:paraId="6FE2C3A2" w14:textId="77777777" w:rsidR="007327CA" w:rsidRPr="007327CA" w:rsidRDefault="007327CA" w:rsidP="007327CA">
      <w:pPr>
        <w:spacing w:after="0" w:line="240" w:lineRule="auto"/>
        <w:ind w:right="0" w:firstLine="720"/>
        <w:rPr>
          <w:color w:val="auto"/>
          <w:lang w:val="en-ID" w:bidi="ar-SA"/>
        </w:rPr>
      </w:pPr>
      <w:r w:rsidRPr="007327CA">
        <w:rPr>
          <w:color w:val="auto"/>
          <w:lang w:val="en-ID" w:bidi="ar-SA"/>
        </w:rPr>
        <w:t xml:space="preserve">The findings also provide practical implications for organizations seeking to improve digital marketing performance in AI-driven environments. Rather than relying solely on search-based marketing strategies, businesses should strengthen algorithmic visibility through personalized content, creator collaboration, and continuous customer engagement. Future studies are encouraged to empirically validate the proposed framework across </w:t>
      </w:r>
      <w:r w:rsidRPr="007327CA">
        <w:rPr>
          <w:color w:val="auto"/>
          <w:lang w:val="en-ID" w:bidi="ar-SA"/>
        </w:rPr>
        <w:t>different industries, consumer segments, and digital platforms.</w:t>
      </w:r>
    </w:p>
    <w:p w14:paraId="48FCA534" w14:textId="2625434E" w:rsidR="00CE3C3C" w:rsidRDefault="00CE3C3C">
      <w:pPr>
        <w:spacing w:after="0" w:line="259" w:lineRule="auto"/>
        <w:ind w:right="0" w:firstLine="0"/>
        <w:jc w:val="left"/>
      </w:pPr>
    </w:p>
    <w:p w14:paraId="1F5A98F4" w14:textId="77777777" w:rsidR="00CE3C3C" w:rsidRDefault="00000000">
      <w:pPr>
        <w:spacing w:after="120" w:line="240" w:lineRule="auto"/>
        <w:ind w:left="-6" w:right="0" w:hanging="11"/>
        <w:jc w:val="left"/>
      </w:pPr>
      <w:r>
        <w:rPr>
          <w:b/>
        </w:rPr>
        <w:t>DAFTAR PUSTAKA</w:t>
      </w:r>
    </w:p>
    <w:sdt>
      <w:sdtPr>
        <w:tag w:val="MENDELEY_BIBLIOGRAPHY"/>
        <w:id w:val="-1332979672"/>
        <w:placeholder>
          <w:docPart w:val="DefaultPlaceholder_-1854013440"/>
        </w:placeholder>
      </w:sdtPr>
      <w:sdtContent>
        <w:p w14:paraId="096185B1" w14:textId="77777777" w:rsidR="00264381" w:rsidRPr="00264381" w:rsidRDefault="00264381">
          <w:pPr>
            <w:autoSpaceDE w:val="0"/>
            <w:autoSpaceDN w:val="0"/>
            <w:ind w:hanging="640"/>
            <w:divId w:val="1774979354"/>
            <w:rPr>
              <w:szCs w:val="24"/>
            </w:rPr>
          </w:pPr>
          <w:r w:rsidRPr="00264381">
            <w:t>[1]</w:t>
          </w:r>
          <w:r w:rsidRPr="00264381">
            <w:tab/>
            <w:t xml:space="preserve">D. Court, D. Elzinga, S. Mulder, and O. J. </w:t>
          </w:r>
          <w:proofErr w:type="spellStart"/>
          <w:r w:rsidRPr="00264381">
            <w:t>Vetvik</w:t>
          </w:r>
          <w:proofErr w:type="spellEnd"/>
          <w:r w:rsidRPr="00264381">
            <w:t xml:space="preserve">, “The Consumer Decision Journey,” </w:t>
          </w:r>
          <w:r w:rsidRPr="00264381">
            <w:rPr>
              <w:i/>
              <w:iCs/>
            </w:rPr>
            <w:t>McKinsey Quarterly</w:t>
          </w:r>
          <w:r w:rsidRPr="00264381">
            <w:t>, no. 3, pp. 1–11, 2009.</w:t>
          </w:r>
        </w:p>
        <w:p w14:paraId="7D529916" w14:textId="24FA84CF" w:rsidR="00264381" w:rsidRPr="00264381" w:rsidRDefault="00264381">
          <w:pPr>
            <w:autoSpaceDE w:val="0"/>
            <w:autoSpaceDN w:val="0"/>
            <w:ind w:hanging="640"/>
            <w:divId w:val="1499689905"/>
          </w:pPr>
          <w:r w:rsidRPr="00264381">
            <w:t>[2]</w:t>
          </w:r>
          <w:r w:rsidRPr="00264381">
            <w:tab/>
            <w:t xml:space="preserve">K. N. Lemon and P. C. Verhoef, “Understanding customer experience throughout the customer journey,” </w:t>
          </w:r>
          <w:r w:rsidRPr="00264381">
            <w:rPr>
              <w:i/>
              <w:iCs/>
            </w:rPr>
            <w:t>J. Mark.</w:t>
          </w:r>
          <w:r w:rsidRPr="00264381">
            <w:t xml:space="preserve">, vol. 80, no. 6, pp. 69–96, Nov. 2016, </w:t>
          </w:r>
          <w:proofErr w:type="spellStart"/>
          <w:r w:rsidRPr="00264381">
            <w:t>doi</w:t>
          </w:r>
          <w:proofErr w:type="spellEnd"/>
          <w:r w:rsidRPr="00264381">
            <w:t>: 10.1509/JM.15.0420.</w:t>
          </w:r>
        </w:p>
        <w:p w14:paraId="64C7CD43" w14:textId="77777777" w:rsidR="00264381" w:rsidRPr="00264381" w:rsidRDefault="00264381">
          <w:pPr>
            <w:autoSpaceDE w:val="0"/>
            <w:autoSpaceDN w:val="0"/>
            <w:ind w:hanging="640"/>
            <w:divId w:val="706221237"/>
          </w:pPr>
          <w:r w:rsidRPr="00264381">
            <w:t>[3]</w:t>
          </w:r>
          <w:r w:rsidRPr="00264381">
            <w:tab/>
            <w:t>Google 4S, “The new consumer decision-making process - Think with Google.” Accessed: Jul. 01, 2026. [Online]. Available: https://business.google.com/en-all/think/consumer-insights/new-consumer-decision-making-process/</w:t>
          </w:r>
        </w:p>
        <w:p w14:paraId="601A6F4F" w14:textId="77777777" w:rsidR="00264381" w:rsidRPr="00264381" w:rsidRDefault="00264381">
          <w:pPr>
            <w:autoSpaceDE w:val="0"/>
            <w:autoSpaceDN w:val="0"/>
            <w:ind w:hanging="640"/>
            <w:divId w:val="497888842"/>
          </w:pPr>
          <w:r w:rsidRPr="00264381">
            <w:t>[4]</w:t>
          </w:r>
          <w:r w:rsidRPr="00264381">
            <w:tab/>
            <w:t>We Are Social, “Digital 2025 - We Are Social Indonesia.” Accessed: Jul. 01, 2026. [Online]. Available: https://wearesocial.com/id/blog/2025/02/digital-2025/</w:t>
          </w:r>
        </w:p>
        <w:p w14:paraId="712D2015" w14:textId="77777777" w:rsidR="00264381" w:rsidRPr="00264381" w:rsidRDefault="00264381">
          <w:pPr>
            <w:autoSpaceDE w:val="0"/>
            <w:autoSpaceDN w:val="0"/>
            <w:ind w:hanging="640"/>
            <w:divId w:val="544562030"/>
          </w:pPr>
          <w:r w:rsidRPr="00264381">
            <w:t>[5]</w:t>
          </w:r>
          <w:r w:rsidRPr="00264381">
            <w:tab/>
            <w:t xml:space="preserve">S. Kemp, “Digital 2025: Indonesia — </w:t>
          </w:r>
          <w:proofErr w:type="spellStart"/>
          <w:r w:rsidRPr="00264381">
            <w:t>DataReportal</w:t>
          </w:r>
          <w:proofErr w:type="spellEnd"/>
          <w:r w:rsidRPr="00264381">
            <w:t xml:space="preserve"> – Global Digital Insights.” Accessed: Jul. 01, 2026. [Online]. Available: https://datareportal.com/reports/digital-2025-indonesia</w:t>
          </w:r>
        </w:p>
        <w:p w14:paraId="6B34C587" w14:textId="73AB8A68" w:rsidR="00264381" w:rsidRPr="00264381" w:rsidRDefault="00264381">
          <w:pPr>
            <w:autoSpaceDE w:val="0"/>
            <w:autoSpaceDN w:val="0"/>
            <w:ind w:hanging="640"/>
            <w:divId w:val="1120412157"/>
          </w:pPr>
          <w:r w:rsidRPr="00264381">
            <w:t>[6]</w:t>
          </w:r>
          <w:r w:rsidRPr="00264381">
            <w:tab/>
            <w:t xml:space="preserve">J. Gouveia and S. Santos, “Rethinking the Customer Journey: Impact of AI for Consumers and Businesses—A Systematic Literature Review and Research Agenda,” </w:t>
          </w:r>
          <w:r w:rsidRPr="00264381">
            <w:rPr>
              <w:i/>
              <w:iCs/>
            </w:rPr>
            <w:t xml:space="preserve">Int. J. </w:t>
          </w:r>
          <w:proofErr w:type="spellStart"/>
          <w:r w:rsidRPr="00264381">
            <w:rPr>
              <w:i/>
              <w:iCs/>
            </w:rPr>
            <w:t>Consum</w:t>
          </w:r>
          <w:proofErr w:type="spellEnd"/>
          <w:r w:rsidRPr="00264381">
            <w:rPr>
              <w:i/>
              <w:iCs/>
            </w:rPr>
            <w:t>. Stud.</w:t>
          </w:r>
          <w:r w:rsidRPr="00264381">
            <w:t xml:space="preserve">, vol. 49, no. 6, p. e70136, Nov. 2025, </w:t>
          </w:r>
          <w:proofErr w:type="spellStart"/>
          <w:r w:rsidRPr="00264381">
            <w:t>doi</w:t>
          </w:r>
          <w:proofErr w:type="spellEnd"/>
          <w:r w:rsidRPr="00264381">
            <w:t>: 10.1111/IJCS.70136</w:t>
          </w:r>
        </w:p>
        <w:p w14:paraId="628ACEA4" w14:textId="77777777" w:rsidR="00264381" w:rsidRPr="00264381" w:rsidRDefault="00264381">
          <w:pPr>
            <w:autoSpaceDE w:val="0"/>
            <w:autoSpaceDN w:val="0"/>
            <w:ind w:hanging="640"/>
            <w:divId w:val="1179537960"/>
          </w:pPr>
          <w:r w:rsidRPr="00264381">
            <w:t>[7]</w:t>
          </w:r>
          <w:r w:rsidRPr="00264381">
            <w:tab/>
            <w:t xml:space="preserve">P. C. Verhoef, P. K. Kannan, and J. J. Inman, “From Multi-Channel Retailing to Omni-Channel Retailing: Introduction to the Special Issue on Multi-Channel Retailing,” </w:t>
          </w:r>
          <w:r w:rsidRPr="00264381">
            <w:rPr>
              <w:i/>
              <w:iCs/>
            </w:rPr>
            <w:t>Journal of Retailing</w:t>
          </w:r>
          <w:r w:rsidRPr="00264381">
            <w:t xml:space="preserve">, vol. 91, no. 2, pp. 174–181, Jun. 2015, </w:t>
          </w:r>
          <w:proofErr w:type="spellStart"/>
          <w:r w:rsidRPr="00264381">
            <w:t>doi</w:t>
          </w:r>
          <w:proofErr w:type="spellEnd"/>
          <w:r w:rsidRPr="00264381">
            <w:t>: 10.1016/J.JRETAI.2015.02.005.</w:t>
          </w:r>
        </w:p>
        <w:p w14:paraId="02265A80" w14:textId="77777777" w:rsidR="00264381" w:rsidRPr="00264381" w:rsidRDefault="00264381">
          <w:pPr>
            <w:autoSpaceDE w:val="0"/>
            <w:autoSpaceDN w:val="0"/>
            <w:ind w:hanging="640"/>
            <w:divId w:val="977416928"/>
          </w:pPr>
          <w:r w:rsidRPr="00264381">
            <w:t>[8]</w:t>
          </w:r>
          <w:r w:rsidRPr="00264381">
            <w:tab/>
            <w:t xml:space="preserve">E. Jaakkola, “Designing conceptual articles: four approaches,” </w:t>
          </w:r>
          <w:r w:rsidRPr="00264381">
            <w:rPr>
              <w:i/>
              <w:iCs/>
            </w:rPr>
            <w:t>AMS Review 2020 10:1</w:t>
          </w:r>
          <w:r w:rsidRPr="00264381">
            <w:t xml:space="preserve">, </w:t>
          </w:r>
          <w:r w:rsidRPr="00264381">
            <w:lastRenderedPageBreak/>
            <w:t xml:space="preserve">vol. 10, no. 1, pp. 18–26, Mar. 2020, </w:t>
          </w:r>
          <w:proofErr w:type="spellStart"/>
          <w:r w:rsidRPr="00264381">
            <w:t>doi</w:t>
          </w:r>
          <w:proofErr w:type="spellEnd"/>
          <w:r w:rsidRPr="00264381">
            <w:t>: 10.1007/S13162-020-00161-0.</w:t>
          </w:r>
        </w:p>
        <w:p w14:paraId="51986525" w14:textId="146A89B7" w:rsidR="00DF703E" w:rsidRDefault="00264381">
          <w:pPr>
            <w:ind w:left="-15" w:right="0" w:firstLine="0"/>
          </w:pPr>
          <w:r w:rsidRPr="00264381">
            <w:t> </w:t>
          </w:r>
        </w:p>
      </w:sdtContent>
    </w:sdt>
    <w:p w14:paraId="4CB53670" w14:textId="411B5BAA" w:rsidR="00CE3C3C" w:rsidRDefault="00000000">
      <w:pPr>
        <w:ind w:left="-15" w:right="0" w:firstLine="0"/>
      </w:pPr>
      <w:r>
        <w:t xml:space="preserve"> </w:t>
      </w:r>
    </w:p>
    <w:sectPr w:rsidR="00CE3C3C">
      <w:type w:val="continuous"/>
      <w:pgSz w:w="11908" w:h="16840"/>
      <w:pgMar w:top="1054" w:right="1130" w:bottom="1265" w:left="1701" w:header="111" w:footer="720" w:gutter="0"/>
      <w:cols w:num="2" w:space="720" w:equalWidth="0">
        <w:col w:w="4281" w:space="515"/>
        <w:col w:w="4281"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374D7" w14:textId="77777777" w:rsidR="00BC01B5" w:rsidRDefault="00BC01B5">
      <w:pPr>
        <w:spacing w:after="0" w:line="240" w:lineRule="auto"/>
      </w:pPr>
      <w:r>
        <w:separator/>
      </w:r>
    </w:p>
  </w:endnote>
  <w:endnote w:type="continuationSeparator" w:id="0">
    <w:p w14:paraId="76926D75" w14:textId="77777777" w:rsidR="00BC01B5" w:rsidRDefault="00BC0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CC3F2C1-513D-448B-B88F-B8312F35C7AD}"/>
    <w:embedItalic r:id="rId2" w:fontKey="{3E5418EE-F86E-443C-A53C-45206172A2CA}"/>
  </w:font>
  <w:font w:name="Georgia">
    <w:panose1 w:val="02040502050405020303"/>
    <w:charset w:val="00"/>
    <w:family w:val="roman"/>
    <w:pitch w:val="variable"/>
    <w:sig w:usb0="00000287" w:usb1="00000000" w:usb2="00000000" w:usb3="00000000" w:csb0="0000009F" w:csb1="00000000"/>
    <w:embedRegular r:id="rId3" w:fontKey="{B05DCAB5-FC2F-4C7D-8B9D-C6D3F4671596}"/>
    <w:embedItalic r:id="rId4" w:fontKey="{6DF13073-7EAB-40A5-8498-C2F38036069F}"/>
  </w:font>
  <w:font w:name="Montserrat">
    <w:charset w:val="00"/>
    <w:family w:val="auto"/>
    <w:pitch w:val="variable"/>
    <w:sig w:usb0="2000020F" w:usb1="00000003" w:usb2="00000000" w:usb3="00000000" w:csb0="00000197" w:csb1="00000000"/>
    <w:embedRegular r:id="rId5" w:fontKey="{8DB2AAA1-69B3-4DBE-9991-D4AC9C4DF220}"/>
  </w:font>
  <w:font w:name="Montserrat Light">
    <w:charset w:val="00"/>
    <w:family w:val="auto"/>
    <w:pitch w:val="variable"/>
    <w:sig w:usb0="2000020F" w:usb1="00000003" w:usb2="00000000" w:usb3="00000000" w:csb0="00000197" w:csb1="00000000"/>
    <w:embedRegular r:id="rId6" w:fontKey="{BFB4E530-FA57-4FAE-A69C-F445C5234F6A}"/>
  </w:font>
  <w:font w:name="Calibri Light">
    <w:panose1 w:val="020F0302020204030204"/>
    <w:charset w:val="00"/>
    <w:family w:val="swiss"/>
    <w:pitch w:val="variable"/>
    <w:sig w:usb0="E4002EFF" w:usb1="C200247B" w:usb2="00000009" w:usb3="00000000" w:csb0="000001FF" w:csb1="00000000"/>
    <w:embedRegular r:id="rId7" w:fontKey="{264BA381-612D-4EC9-9016-081EE824968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B5862" w14:textId="77777777" w:rsidR="00CE3C3C" w:rsidRDefault="00000000">
    <w:pPr>
      <w:pBdr>
        <w:top w:val="nil"/>
        <w:left w:val="nil"/>
        <w:bottom w:val="nil"/>
        <w:right w:val="nil"/>
        <w:between w:val="nil"/>
      </w:pBdr>
      <w:tabs>
        <w:tab w:val="center" w:pos="4680"/>
        <w:tab w:val="right" w:pos="9360"/>
      </w:tabs>
      <w:spacing w:after="0" w:line="240" w:lineRule="auto"/>
      <w:jc w:val="right"/>
    </w:pPr>
    <w:r>
      <w:fldChar w:fldCharType="begin"/>
    </w:r>
    <w:r>
      <w:instrText>PAGE</w:instrText>
    </w:r>
    <w:r>
      <w:fldChar w:fldCharType="separate"/>
    </w:r>
    <w:r>
      <w:fldChar w:fldCharType="end"/>
    </w:r>
  </w:p>
  <w:p w14:paraId="788A7EAB" w14:textId="77777777" w:rsidR="00CE3C3C" w:rsidRDefault="00CE3C3C">
    <w:pPr>
      <w:pBdr>
        <w:top w:val="nil"/>
        <w:left w:val="nil"/>
        <w:bottom w:val="nil"/>
        <w:right w:val="nil"/>
        <w:between w:val="nil"/>
      </w:pBdr>
      <w:tabs>
        <w:tab w:val="center" w:pos="4680"/>
        <w:tab w:val="right" w:pos="9360"/>
      </w:tabs>
      <w:spacing w:after="0" w:line="240" w:lineRule="auto"/>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8A5D2" w14:textId="77777777" w:rsidR="00CE3C3C" w:rsidRDefault="00000000">
    <w:pPr>
      <w:pBdr>
        <w:top w:val="nil"/>
        <w:left w:val="nil"/>
        <w:bottom w:val="nil"/>
        <w:right w:val="nil"/>
        <w:between w:val="nil"/>
      </w:pBdr>
      <w:tabs>
        <w:tab w:val="center" w:pos="4680"/>
        <w:tab w:val="right" w:pos="9360"/>
      </w:tabs>
      <w:spacing w:after="0" w:line="240" w:lineRule="auto"/>
      <w:jc w:val="right"/>
      <w:rPr>
        <w:rFonts w:ascii="Montserrat" w:eastAsia="Montserrat" w:hAnsi="Montserrat" w:cs="Montserrat"/>
        <w:color w:val="002060"/>
      </w:rPr>
    </w:pPr>
    <w:r>
      <w:rPr>
        <w:rFonts w:ascii="Montserrat" w:eastAsia="Montserrat" w:hAnsi="Montserrat" w:cs="Montserrat"/>
        <w:color w:val="002060"/>
      </w:rPr>
      <w:fldChar w:fldCharType="begin"/>
    </w:r>
    <w:r>
      <w:rPr>
        <w:rFonts w:ascii="Montserrat" w:eastAsia="Montserrat" w:hAnsi="Montserrat" w:cs="Montserrat"/>
        <w:color w:val="002060"/>
      </w:rPr>
      <w:instrText>PAGE</w:instrText>
    </w:r>
    <w:r>
      <w:rPr>
        <w:rFonts w:ascii="Montserrat" w:eastAsia="Montserrat" w:hAnsi="Montserrat" w:cs="Montserrat"/>
        <w:color w:val="002060"/>
      </w:rPr>
      <w:fldChar w:fldCharType="separate"/>
    </w:r>
    <w:r w:rsidR="00CE5ED1">
      <w:rPr>
        <w:rFonts w:ascii="Montserrat" w:eastAsia="Montserrat" w:hAnsi="Montserrat" w:cs="Montserrat"/>
        <w:noProof/>
        <w:color w:val="002060"/>
      </w:rPr>
      <w:t>1</w:t>
    </w:r>
    <w:r>
      <w:rPr>
        <w:rFonts w:ascii="Montserrat" w:eastAsia="Montserrat" w:hAnsi="Montserrat" w:cs="Montserrat"/>
        <w:color w:val="002060"/>
      </w:rPr>
      <w:fldChar w:fldCharType="end"/>
    </w:r>
  </w:p>
  <w:p w14:paraId="61DE3424" w14:textId="77777777" w:rsidR="00CE3C3C" w:rsidRDefault="00000000">
    <w:pPr>
      <w:pBdr>
        <w:top w:val="nil"/>
        <w:left w:val="nil"/>
        <w:bottom w:val="nil"/>
        <w:right w:val="nil"/>
        <w:between w:val="nil"/>
      </w:pBdr>
      <w:tabs>
        <w:tab w:val="center" w:pos="4680"/>
        <w:tab w:val="right" w:pos="9360"/>
      </w:tabs>
      <w:spacing w:after="0" w:line="240" w:lineRule="auto"/>
      <w:ind w:left="-709" w:right="360" w:firstLine="0"/>
      <w:rPr>
        <w:rFonts w:ascii="Montserrat" w:eastAsia="Montserrat" w:hAnsi="Montserrat" w:cs="Montserrat"/>
        <w:color w:val="002060"/>
      </w:rPr>
    </w:pPr>
    <w:proofErr w:type="spellStart"/>
    <w:r>
      <w:rPr>
        <w:rFonts w:ascii="Montserrat" w:eastAsia="Montserrat" w:hAnsi="Montserrat" w:cs="Montserrat"/>
        <w:color w:val="002060"/>
      </w:rPr>
      <w:t>Jurnal</w:t>
    </w:r>
    <w:proofErr w:type="spellEnd"/>
    <w:r>
      <w:rPr>
        <w:rFonts w:ascii="Montserrat" w:eastAsia="Montserrat" w:hAnsi="Montserrat" w:cs="Montserrat"/>
        <w:color w:val="002060"/>
      </w:rPr>
      <w:t xml:space="preserve"> </w:t>
    </w:r>
    <w:proofErr w:type="spellStart"/>
    <w:r>
      <w:rPr>
        <w:rFonts w:ascii="Montserrat" w:eastAsia="Montserrat" w:hAnsi="Montserrat" w:cs="Montserrat"/>
        <w:color w:val="002060"/>
      </w:rPr>
      <w:t>Komputer</w:t>
    </w:r>
    <w:proofErr w:type="spellEnd"/>
    <w:r>
      <w:rPr>
        <w:rFonts w:ascii="Montserrat" w:eastAsia="Montserrat" w:hAnsi="Montserrat" w:cs="Montserrat"/>
        <w:color w:val="002060"/>
      </w:rPr>
      <w:t xml:space="preserve"> </w:t>
    </w:r>
    <w:proofErr w:type="spellStart"/>
    <w:r>
      <w:rPr>
        <w:rFonts w:ascii="Montserrat" w:eastAsia="Montserrat" w:hAnsi="Montserrat" w:cs="Montserrat"/>
        <w:color w:val="002060"/>
      </w:rPr>
      <w:t>Bisnis</w:t>
    </w:r>
    <w:proofErr w:type="spellEnd"/>
    <w:r>
      <w:rPr>
        <w:noProof/>
      </w:rPr>
      <mc:AlternateContent>
        <mc:Choice Requires="wpg">
          <w:drawing>
            <wp:anchor distT="0" distB="0" distL="114300" distR="114300" simplePos="0" relativeHeight="251659264" behindDoc="0" locked="0" layoutInCell="1" hidden="0" allowOverlap="1" wp14:anchorId="78A4E5BE" wp14:editId="690E983E">
              <wp:simplePos x="0" y="0"/>
              <wp:positionH relativeFrom="column">
                <wp:posOffset>-622299</wp:posOffset>
              </wp:positionH>
              <wp:positionV relativeFrom="paragraph">
                <wp:posOffset>-76199</wp:posOffset>
              </wp:positionV>
              <wp:extent cx="6612890" cy="12700"/>
              <wp:effectExtent l="0" t="0" r="0" b="0"/>
              <wp:wrapNone/>
              <wp:docPr id="2448" name="Straight Arrow Connector 2448"/>
              <wp:cNvGraphicFramePr/>
              <a:graphic xmlns:a="http://schemas.openxmlformats.org/drawingml/2006/main">
                <a:graphicData uri="http://schemas.microsoft.com/office/word/2010/wordprocessingShape">
                  <wps:wsp>
                    <wps:cNvCnPr/>
                    <wps:spPr>
                      <a:xfrm>
                        <a:off x="2039555" y="3780000"/>
                        <a:ext cx="6612890" cy="0"/>
                      </a:xfrm>
                      <a:prstGeom prst="straightConnector1">
                        <a:avLst/>
                      </a:prstGeom>
                      <a:noFill/>
                      <a:ln w="12700" cap="flat" cmpd="sng">
                        <a:solidFill>
                          <a:schemeClr val="accent5"/>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-622299</wp:posOffset>
              </wp:positionH>
              <wp:positionV relativeFrom="paragraph">
                <wp:posOffset>-76199</wp:posOffset>
              </wp:positionV>
              <wp:extent cx="6612890" cy="12700"/>
              <wp:effectExtent b="0" l="0" r="0" t="0"/>
              <wp:wrapNone/>
              <wp:docPr id="2448"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6612890" cy="1270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68491" w14:textId="77777777" w:rsidR="00BC01B5" w:rsidRDefault="00BC01B5">
      <w:pPr>
        <w:spacing w:after="0" w:line="240" w:lineRule="auto"/>
      </w:pPr>
      <w:r>
        <w:separator/>
      </w:r>
    </w:p>
  </w:footnote>
  <w:footnote w:type="continuationSeparator" w:id="0">
    <w:p w14:paraId="6599B734" w14:textId="77777777" w:rsidR="00BC01B5" w:rsidRDefault="00BC01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12EF8" w14:textId="77777777" w:rsidR="00CE3C3C" w:rsidRDefault="00000000">
    <w:pPr>
      <w:pBdr>
        <w:top w:val="nil"/>
        <w:left w:val="nil"/>
        <w:bottom w:val="nil"/>
        <w:right w:val="nil"/>
        <w:between w:val="nil"/>
      </w:pBdr>
      <w:tabs>
        <w:tab w:val="center" w:pos="4680"/>
        <w:tab w:val="right" w:pos="9360"/>
      </w:tabs>
      <w:spacing w:after="0" w:line="240" w:lineRule="auto"/>
      <w:ind w:right="145" w:firstLine="0"/>
    </w:pPr>
    <w:r>
      <w:tab/>
    </w:r>
    <w:r>
      <w:tab/>
    </w:r>
  </w:p>
  <w:p w14:paraId="3563B963" w14:textId="77777777" w:rsidR="00990B46" w:rsidRDefault="00990B46">
    <w:pPr>
      <w:pBdr>
        <w:top w:val="nil"/>
        <w:left w:val="nil"/>
        <w:bottom w:val="nil"/>
        <w:right w:val="nil"/>
        <w:between w:val="nil"/>
      </w:pBdr>
      <w:tabs>
        <w:tab w:val="center" w:pos="4680"/>
        <w:tab w:val="right" w:pos="9360"/>
      </w:tabs>
      <w:spacing w:after="0" w:line="240" w:lineRule="auto"/>
      <w:ind w:left="-851" w:right="4" w:firstLine="0"/>
      <w:rPr>
        <w:noProof/>
      </w:rPr>
    </w:pPr>
  </w:p>
  <w:p w14:paraId="616391B2" w14:textId="587FAEDA" w:rsidR="00CE3C3C" w:rsidRDefault="00000000">
    <w:pPr>
      <w:pBdr>
        <w:top w:val="nil"/>
        <w:left w:val="nil"/>
        <w:bottom w:val="nil"/>
        <w:right w:val="nil"/>
        <w:between w:val="nil"/>
      </w:pBdr>
      <w:tabs>
        <w:tab w:val="center" w:pos="4680"/>
        <w:tab w:val="right" w:pos="9360"/>
      </w:tabs>
      <w:spacing w:after="0" w:line="240" w:lineRule="auto"/>
      <w:ind w:left="-851" w:right="4" w:firstLine="0"/>
    </w:pPr>
    <w:r>
      <w:rPr>
        <w:noProof/>
      </w:rPr>
      <w:drawing>
        <wp:inline distT="114300" distB="114300" distL="114300" distR="114300" wp14:anchorId="505C4C9D" wp14:editId="2B83304D">
          <wp:extent cx="6407150" cy="552450"/>
          <wp:effectExtent l="0" t="0" r="0" b="0"/>
          <wp:docPr id="1618795724" name="image6.png"/>
          <wp:cNvGraphicFramePr/>
          <a:graphic xmlns:a="http://schemas.openxmlformats.org/drawingml/2006/main">
            <a:graphicData uri="http://schemas.openxmlformats.org/drawingml/2006/picture">
              <pic:pic xmlns:pic="http://schemas.openxmlformats.org/drawingml/2006/picture">
                <pic:nvPicPr>
                  <pic:cNvPr id="1618795724" name="image6.png"/>
                  <pic:cNvPicPr preferRelativeResize="0"/>
                </pic:nvPicPr>
                <pic:blipFill rotWithShape="1">
                  <a:blip r:embed="rId1">
                    <a:extLst>
                      <a:ext uri="{28A0092B-C50C-407E-A947-70E740481C1C}">
                        <a14:useLocalDpi xmlns:a14="http://schemas.microsoft.com/office/drawing/2010/main" val="0"/>
                      </a:ext>
                    </a:extLst>
                  </a:blip>
                  <a:srcRect t="36958" b="42878"/>
                  <a:stretch>
                    <a:fillRect/>
                  </a:stretch>
                </pic:blipFill>
                <pic:spPr bwMode="auto">
                  <a:xfrm>
                    <a:off x="0" y="0"/>
                    <a:ext cx="6413888" cy="553031"/>
                  </a:xfrm>
                  <a:prstGeom prst="rect">
                    <a:avLst/>
                  </a:prstGeom>
                  <a:ln>
                    <a:noFill/>
                  </a:ln>
                  <a:extLst>
                    <a:ext uri="{53640926-AAD7-44D8-BBD7-CCE9431645EC}">
                      <a14:shadowObscured xmlns:a14="http://schemas.microsoft.com/office/drawing/2010/main"/>
                    </a:ext>
                  </a:extLst>
                </pic:spPr>
              </pic:pic>
            </a:graphicData>
          </a:graphic>
        </wp:inline>
      </w:drawing>
    </w:r>
    <w:r>
      <w:rPr>
        <w:noProof/>
      </w:rPr>
      <mc:AlternateContent>
        <mc:Choice Requires="wpg">
          <w:drawing>
            <wp:anchor distT="0" distB="0" distL="114300" distR="114300" simplePos="0" relativeHeight="251658240" behindDoc="0" locked="0" layoutInCell="1" hidden="0" allowOverlap="1" wp14:anchorId="4CFF9D25" wp14:editId="053C62BF">
              <wp:simplePos x="0" y="0"/>
              <wp:positionH relativeFrom="column">
                <wp:posOffset>-533399</wp:posOffset>
              </wp:positionH>
              <wp:positionV relativeFrom="paragraph">
                <wp:posOffset>812800</wp:posOffset>
              </wp:positionV>
              <wp:extent cx="6612890" cy="12700"/>
              <wp:effectExtent l="0" t="0" r="0" b="0"/>
              <wp:wrapNone/>
              <wp:docPr id="2444" name="Straight Arrow Connector 2444"/>
              <wp:cNvGraphicFramePr/>
              <a:graphic xmlns:a="http://schemas.openxmlformats.org/drawingml/2006/main">
                <a:graphicData uri="http://schemas.microsoft.com/office/word/2010/wordprocessingShape">
                  <wps:wsp>
                    <wps:cNvCnPr/>
                    <wps:spPr>
                      <a:xfrm>
                        <a:off x="2039555" y="3780000"/>
                        <a:ext cx="6612890" cy="0"/>
                      </a:xfrm>
                      <a:prstGeom prst="straightConnector1">
                        <a:avLst/>
                      </a:prstGeom>
                      <a:noFill/>
                      <a:ln w="12700" cap="flat" cmpd="sng">
                        <a:solidFill>
                          <a:schemeClr val="accent5"/>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-533399</wp:posOffset>
              </wp:positionH>
              <wp:positionV relativeFrom="paragraph">
                <wp:posOffset>812800</wp:posOffset>
              </wp:positionV>
              <wp:extent cx="6612890" cy="12700"/>
              <wp:effectExtent b="0" l="0" r="0" t="0"/>
              <wp:wrapNone/>
              <wp:docPr id="2444"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612890" cy="12700"/>
                      </a:xfrm>
                      <a:prstGeom prst="rect"/>
                      <a:ln/>
                    </pic:spPr>
                  </pic:pic>
                </a:graphicData>
              </a:graphic>
            </wp:anchor>
          </w:drawing>
        </mc:Fallback>
      </mc:AlternateContent>
    </w:r>
  </w:p>
  <w:p w14:paraId="43D93CF2" w14:textId="77777777" w:rsidR="00CE3C3C" w:rsidRDefault="00CE3C3C">
    <w:pPr>
      <w:pBdr>
        <w:top w:val="nil"/>
        <w:left w:val="nil"/>
        <w:bottom w:val="nil"/>
        <w:right w:val="nil"/>
        <w:between w:val="nil"/>
      </w:pBdr>
      <w:tabs>
        <w:tab w:val="center" w:pos="4680"/>
        <w:tab w:val="right" w:pos="9360"/>
      </w:tabs>
      <w:spacing w:after="0" w:line="240" w:lineRule="auto"/>
      <w:ind w:left="-851" w:right="4"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2E4A6" w14:textId="77777777" w:rsidR="00CE3C3C" w:rsidRDefault="00000000">
    <w:pPr>
      <w:pBdr>
        <w:top w:val="nil"/>
        <w:left w:val="nil"/>
        <w:bottom w:val="nil"/>
        <w:right w:val="nil"/>
        <w:between w:val="nil"/>
      </w:pBdr>
      <w:tabs>
        <w:tab w:val="center" w:pos="4680"/>
        <w:tab w:val="right" w:pos="9360"/>
      </w:tabs>
      <w:spacing w:after="0" w:line="240" w:lineRule="auto"/>
      <w:ind w:right="145" w:firstLine="0"/>
    </w:pPr>
    <w:r>
      <w:tab/>
    </w:r>
    <w:r>
      <w:tab/>
    </w:r>
  </w:p>
  <w:p w14:paraId="308AAAB1" w14:textId="77777777" w:rsidR="00CE3C3C" w:rsidRDefault="00000000">
    <w:pPr>
      <w:pBdr>
        <w:top w:val="nil"/>
        <w:left w:val="nil"/>
        <w:bottom w:val="nil"/>
        <w:right w:val="nil"/>
        <w:between w:val="nil"/>
      </w:pBdr>
      <w:tabs>
        <w:tab w:val="center" w:pos="4680"/>
        <w:tab w:val="right" w:pos="9360"/>
      </w:tabs>
      <w:spacing w:after="0" w:line="240" w:lineRule="auto"/>
      <w:ind w:left="-851" w:right="4" w:firstLine="0"/>
      <w:jc w:val="center"/>
      <w:rPr>
        <w:rFonts w:ascii="Montserrat" w:eastAsia="Montserrat" w:hAnsi="Montserrat" w:cs="Montserrat"/>
        <w:color w:val="002060"/>
      </w:rPr>
    </w:pPr>
    <w:proofErr w:type="spellStart"/>
    <w:r>
      <w:rPr>
        <w:rFonts w:ascii="Montserrat" w:eastAsia="Montserrat" w:hAnsi="Montserrat" w:cs="Montserrat"/>
        <w:color w:val="002060"/>
        <w:sz w:val="24"/>
        <w:szCs w:val="24"/>
      </w:rPr>
      <w:t>Jurnal</w:t>
    </w:r>
    <w:proofErr w:type="spellEnd"/>
    <w:r>
      <w:rPr>
        <w:rFonts w:ascii="Montserrat" w:eastAsia="Montserrat" w:hAnsi="Montserrat" w:cs="Montserrat"/>
        <w:color w:val="002060"/>
        <w:sz w:val="24"/>
        <w:szCs w:val="24"/>
      </w:rPr>
      <w:t xml:space="preserve"> </w:t>
    </w:r>
    <w:proofErr w:type="spellStart"/>
    <w:r>
      <w:rPr>
        <w:rFonts w:ascii="Montserrat" w:eastAsia="Montserrat" w:hAnsi="Montserrat" w:cs="Montserrat"/>
        <w:color w:val="002060"/>
        <w:sz w:val="24"/>
        <w:szCs w:val="24"/>
      </w:rPr>
      <w:t>Komputer</w:t>
    </w:r>
    <w:proofErr w:type="spellEnd"/>
    <w:r>
      <w:rPr>
        <w:rFonts w:ascii="Montserrat" w:eastAsia="Montserrat" w:hAnsi="Montserrat" w:cs="Montserrat"/>
        <w:color w:val="002060"/>
        <w:sz w:val="24"/>
        <w:szCs w:val="24"/>
      </w:rPr>
      <w:t xml:space="preserve"> </w:t>
    </w:r>
    <w:proofErr w:type="spellStart"/>
    <w:r>
      <w:rPr>
        <w:rFonts w:ascii="Montserrat" w:eastAsia="Montserrat" w:hAnsi="Montserrat" w:cs="Montserrat"/>
        <w:color w:val="002060"/>
        <w:sz w:val="24"/>
        <w:szCs w:val="24"/>
      </w:rPr>
      <w:t>Bisnis</w:t>
    </w:r>
    <w:proofErr w:type="spellEnd"/>
    <w:r>
      <w:rPr>
        <w:rFonts w:ascii="Montserrat" w:eastAsia="Montserrat" w:hAnsi="Montserrat" w:cs="Montserrat"/>
        <w:color w:val="002060"/>
      </w:rPr>
      <w:tab/>
    </w:r>
    <w:r>
      <w:rPr>
        <w:rFonts w:ascii="Montserrat" w:eastAsia="Montserrat" w:hAnsi="Montserrat" w:cs="Montserrat"/>
        <w:color w:val="002060"/>
      </w:rPr>
      <w:tab/>
      <w:t xml:space="preserve">P-ISSN 2303 - 1069  </w:t>
    </w:r>
  </w:p>
  <w:p w14:paraId="52C321D7" w14:textId="77777777" w:rsidR="00CE3C3C" w:rsidRDefault="00000000">
    <w:pPr>
      <w:pBdr>
        <w:top w:val="nil"/>
        <w:left w:val="nil"/>
        <w:bottom w:val="nil"/>
        <w:right w:val="nil"/>
        <w:between w:val="nil"/>
      </w:pBdr>
      <w:tabs>
        <w:tab w:val="center" w:pos="4680"/>
        <w:tab w:val="right" w:pos="9360"/>
      </w:tabs>
      <w:spacing w:after="0" w:line="240" w:lineRule="auto"/>
      <w:ind w:left="-851" w:right="4" w:firstLine="0"/>
      <w:jc w:val="center"/>
      <w:rPr>
        <w:rFonts w:ascii="Montserrat" w:eastAsia="Montserrat" w:hAnsi="Montserrat" w:cs="Montserrat"/>
        <w:color w:val="002060"/>
      </w:rPr>
    </w:pPr>
    <w:r>
      <w:rPr>
        <w:rFonts w:ascii="Montserrat Light" w:eastAsia="Montserrat Light" w:hAnsi="Montserrat Light" w:cs="Montserrat Light"/>
        <w:color w:val="002060"/>
      </w:rPr>
      <w:t>http://jurnal.lpkia.ac.id/index.php/jkb/index</w:t>
    </w:r>
    <w:r>
      <w:rPr>
        <w:rFonts w:ascii="Montserrat" w:eastAsia="Montserrat" w:hAnsi="Montserrat" w:cs="Montserrat"/>
        <w:color w:val="002060"/>
      </w:rPr>
      <w:tab/>
    </w:r>
    <w:r>
      <w:rPr>
        <w:rFonts w:ascii="Montserrat" w:eastAsia="Montserrat" w:hAnsi="Montserrat" w:cs="Montserrat"/>
        <w:color w:val="002060"/>
      </w:rPr>
      <w:tab/>
      <w:t>E-ISSN 2808 - 7410</w:t>
    </w:r>
    <w:r>
      <w:rPr>
        <w:noProof/>
      </w:rPr>
      <mc:AlternateContent>
        <mc:Choice Requires="wpg">
          <w:drawing>
            <wp:anchor distT="0" distB="0" distL="114300" distR="114300" simplePos="0" relativeHeight="251660288" behindDoc="0" locked="0" layoutInCell="1" hidden="0" allowOverlap="1" wp14:anchorId="6FF363DA" wp14:editId="674AA086">
              <wp:simplePos x="0" y="0"/>
              <wp:positionH relativeFrom="column">
                <wp:posOffset>-622299</wp:posOffset>
              </wp:positionH>
              <wp:positionV relativeFrom="paragraph">
                <wp:posOffset>241300</wp:posOffset>
              </wp:positionV>
              <wp:extent cx="6612890" cy="12700"/>
              <wp:effectExtent l="0" t="0" r="0" b="0"/>
              <wp:wrapNone/>
              <wp:docPr id="2447" name="Straight Arrow Connector 2447"/>
              <wp:cNvGraphicFramePr/>
              <a:graphic xmlns:a="http://schemas.openxmlformats.org/drawingml/2006/main">
                <a:graphicData uri="http://schemas.microsoft.com/office/word/2010/wordprocessingShape">
                  <wps:wsp>
                    <wps:cNvCnPr/>
                    <wps:spPr>
                      <a:xfrm>
                        <a:off x="2039555" y="3780000"/>
                        <a:ext cx="6612890" cy="0"/>
                      </a:xfrm>
                      <a:prstGeom prst="straightConnector1">
                        <a:avLst/>
                      </a:prstGeom>
                      <a:noFill/>
                      <a:ln w="12700" cap="flat" cmpd="sng">
                        <a:solidFill>
                          <a:schemeClr val="accent5"/>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-622299</wp:posOffset>
              </wp:positionH>
              <wp:positionV relativeFrom="paragraph">
                <wp:posOffset>241300</wp:posOffset>
              </wp:positionV>
              <wp:extent cx="6612890" cy="12700"/>
              <wp:effectExtent b="0" l="0" r="0" t="0"/>
              <wp:wrapNone/>
              <wp:docPr id="2447"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6612890" cy="12700"/>
                      </a:xfrm>
                      <a:prstGeom prst="rect"/>
                      <a:ln/>
                    </pic:spPr>
                  </pic:pic>
                </a:graphicData>
              </a:graphic>
            </wp:anchor>
          </w:drawing>
        </mc:Fallback>
      </mc:AlternateContent>
    </w:r>
  </w:p>
  <w:p w14:paraId="22F61145" w14:textId="77777777" w:rsidR="00CE3C3C" w:rsidRDefault="00000000">
    <w:pPr>
      <w:pBdr>
        <w:top w:val="nil"/>
        <w:left w:val="nil"/>
        <w:bottom w:val="nil"/>
        <w:right w:val="nil"/>
        <w:between w:val="nil"/>
      </w:pBdr>
      <w:tabs>
        <w:tab w:val="center" w:pos="4680"/>
        <w:tab w:val="right" w:pos="9360"/>
      </w:tabs>
      <w:spacing w:after="0" w:line="240" w:lineRule="auto"/>
      <w:ind w:right="4" w:firstLine="0"/>
      <w:jc w:val="right"/>
      <w:rPr>
        <w:rFonts w:ascii="Montserrat" w:eastAsia="Montserrat" w:hAnsi="Montserrat" w:cs="Montserrat"/>
        <w:color w:val="002060"/>
      </w:rPr>
    </w:pPr>
    <w:r>
      <w:rPr>
        <w:rFonts w:ascii="Montserrat" w:eastAsia="Montserrat" w:hAnsi="Montserrat" w:cs="Montserrat"/>
        <w:color w:val="002060"/>
      </w:rPr>
      <w:tab/>
    </w:r>
    <w:r>
      <w:rPr>
        <w:rFonts w:ascii="Montserrat" w:eastAsia="Montserrat" w:hAnsi="Montserrat" w:cs="Montserrat"/>
        <w:color w:val="00206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CF5E59"/>
    <w:multiLevelType w:val="hybridMultilevel"/>
    <w:tmpl w:val="EC541594"/>
    <w:lvl w:ilvl="0" w:tplc="71007D2E">
      <w:start w:val="1"/>
      <w:numFmt w:val="decimal"/>
      <w:lvlText w:val="%1."/>
      <w:lvlJc w:val="left"/>
      <w:pPr>
        <w:ind w:left="1400" w:hanging="140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55F28B6"/>
    <w:multiLevelType w:val="multilevel"/>
    <w:tmpl w:val="329A9142"/>
    <w:lvl w:ilvl="0">
      <w:start w:val="1"/>
      <w:numFmt w:val="decimal"/>
      <w:lvlText w:val="[%1]"/>
      <w:lvlJc w:val="left"/>
      <w:pPr>
        <w:ind w:left="452" w:hanging="452"/>
      </w:pPr>
      <w:rPr>
        <w:rFonts w:ascii="Times New Roman" w:eastAsia="Times New Roman" w:hAnsi="Times New Roman" w:cs="Times New Roman"/>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2" w15:restartNumberingAfterBreak="0">
    <w:nsid w:val="7D5D2DDD"/>
    <w:multiLevelType w:val="hybridMultilevel"/>
    <w:tmpl w:val="62EEA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8A1A64"/>
    <w:multiLevelType w:val="multilevel"/>
    <w:tmpl w:val="3656027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64775327">
    <w:abstractNumId w:val="3"/>
  </w:num>
  <w:num w:numId="2" w16cid:durableId="1609895474">
    <w:abstractNumId w:val="1"/>
  </w:num>
  <w:num w:numId="3" w16cid:durableId="619459927">
    <w:abstractNumId w:val="2"/>
  </w:num>
  <w:num w:numId="4" w16cid:durableId="1338463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C3C"/>
    <w:rsid w:val="0005117C"/>
    <w:rsid w:val="00075395"/>
    <w:rsid w:val="0009382D"/>
    <w:rsid w:val="001948E2"/>
    <w:rsid w:val="001D299D"/>
    <w:rsid w:val="00264381"/>
    <w:rsid w:val="003049E3"/>
    <w:rsid w:val="003C0B03"/>
    <w:rsid w:val="003F24FF"/>
    <w:rsid w:val="004F47E4"/>
    <w:rsid w:val="006B2EC9"/>
    <w:rsid w:val="007327CA"/>
    <w:rsid w:val="00990B46"/>
    <w:rsid w:val="009B01C8"/>
    <w:rsid w:val="00A12CDA"/>
    <w:rsid w:val="00A676C7"/>
    <w:rsid w:val="00AE201C"/>
    <w:rsid w:val="00B57872"/>
    <w:rsid w:val="00BC01B5"/>
    <w:rsid w:val="00BF1327"/>
    <w:rsid w:val="00CE3C3C"/>
    <w:rsid w:val="00CE5ED1"/>
    <w:rsid w:val="00DF703E"/>
    <w:rsid w:val="00EB6D4A"/>
    <w:rsid w:val="00F375BF"/>
    <w:rsid w:val="00F51949"/>
    <w:rsid w:val="00F55F6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7D0CC"/>
  <w15:docId w15:val="{68DDAA5F-4EE5-ED4F-AD16-7424718C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5" w:line="248" w:lineRule="auto"/>
        <w:ind w:right="3" w:firstLine="41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lang w:bidi="en-US"/>
    </w:rPr>
  </w:style>
  <w:style w:type="paragraph" w:styleId="Judul1">
    <w:name w:val="heading 1"/>
    <w:next w:val="Normal"/>
    <w:link w:val="Judul1KAR"/>
    <w:uiPriority w:val="9"/>
    <w:qFormat/>
    <w:pPr>
      <w:keepNext/>
      <w:keepLines/>
      <w:spacing w:after="197" w:line="259" w:lineRule="auto"/>
      <w:ind w:right="8"/>
      <w:jc w:val="center"/>
      <w:outlineLvl w:val="0"/>
    </w:pPr>
    <w:rPr>
      <w:b/>
      <w:color w:val="000000"/>
      <w:sz w:val="22"/>
    </w:rPr>
  </w:style>
  <w:style w:type="paragraph" w:styleId="Judul2">
    <w:name w:val="heading 2"/>
    <w:next w:val="Normal"/>
    <w:link w:val="Judul2KAR"/>
    <w:uiPriority w:val="9"/>
    <w:unhideWhenUsed/>
    <w:qFormat/>
    <w:pPr>
      <w:keepNext/>
      <w:keepLines/>
      <w:spacing w:line="259" w:lineRule="auto"/>
      <w:ind w:left="10" w:hanging="10"/>
      <w:outlineLvl w:val="1"/>
    </w:pPr>
    <w:rPr>
      <w:b/>
      <w:color w:val="000000"/>
    </w:rPr>
  </w:style>
  <w:style w:type="paragraph" w:styleId="Judul3">
    <w:name w:val="heading 3"/>
    <w:next w:val="Normal"/>
    <w:link w:val="Judul3KAR"/>
    <w:uiPriority w:val="9"/>
    <w:unhideWhenUsed/>
    <w:qFormat/>
    <w:pPr>
      <w:keepNext/>
      <w:keepLines/>
      <w:spacing w:line="259" w:lineRule="auto"/>
      <w:ind w:left="10" w:hanging="10"/>
      <w:outlineLvl w:val="2"/>
    </w:pPr>
    <w:rPr>
      <w:b/>
      <w:color w:val="000000"/>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sz w:val="22"/>
      <w:szCs w:val="22"/>
    </w:rPr>
  </w:style>
  <w:style w:type="paragraph" w:styleId="Judul6">
    <w:name w:val="heading 6"/>
    <w:basedOn w:val="Normal"/>
    <w:next w:val="Normal"/>
    <w:uiPriority w:val="9"/>
    <w:semiHidden/>
    <w:unhideWhenUsed/>
    <w:qFormat/>
    <w:pPr>
      <w:keepNext/>
      <w:keepLines/>
      <w:spacing w:before="200" w:after="40"/>
      <w:outlineLvl w:val="5"/>
    </w:pPr>
    <w:rPr>
      <w:b/>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character" w:customStyle="1" w:styleId="Judul1KAR">
    <w:name w:val="Judul 1 KAR"/>
    <w:link w:val="Judul1"/>
    <w:rPr>
      <w:rFonts w:ascii="Times New Roman" w:eastAsia="Times New Roman" w:hAnsi="Times New Roman" w:cs="Times New Roman"/>
      <w:b/>
      <w:color w:val="000000"/>
      <w:sz w:val="22"/>
    </w:rPr>
  </w:style>
  <w:style w:type="character" w:customStyle="1" w:styleId="Judul2KAR">
    <w:name w:val="Judul 2 KAR"/>
    <w:link w:val="Judul2"/>
    <w:rPr>
      <w:rFonts w:ascii="Times New Roman" w:eastAsia="Times New Roman" w:hAnsi="Times New Roman" w:cs="Times New Roman"/>
      <w:b/>
      <w:color w:val="000000"/>
      <w:sz w:val="20"/>
    </w:rPr>
  </w:style>
  <w:style w:type="character" w:customStyle="1" w:styleId="Judul3KAR">
    <w:name w:val="Judul 3 KAR"/>
    <w:link w:val="Judul3"/>
    <w:rPr>
      <w:rFonts w:ascii="Times New Roman" w:eastAsia="Times New Roman" w:hAnsi="Times New Roman" w:cs="Times New Roman"/>
      <w:b/>
      <w:color w:val="000000"/>
      <w:sz w:val="20"/>
    </w:rPr>
  </w:style>
  <w:style w:type="paragraph" w:styleId="Header">
    <w:name w:val="header"/>
    <w:basedOn w:val="Normal"/>
    <w:link w:val="HeaderKAR"/>
    <w:uiPriority w:val="99"/>
    <w:unhideWhenUsed/>
    <w:rsid w:val="00770CD5"/>
    <w:pPr>
      <w:tabs>
        <w:tab w:val="center" w:pos="4680"/>
        <w:tab w:val="right" w:pos="9360"/>
      </w:tabs>
      <w:spacing w:after="0" w:line="240" w:lineRule="auto"/>
    </w:pPr>
  </w:style>
  <w:style w:type="character" w:customStyle="1" w:styleId="HeaderKAR">
    <w:name w:val="Header KAR"/>
    <w:basedOn w:val="FontParagrafDefault"/>
    <w:link w:val="Header"/>
    <w:uiPriority w:val="99"/>
    <w:rsid w:val="00770CD5"/>
    <w:rPr>
      <w:rFonts w:ascii="Times New Roman" w:eastAsia="Times New Roman" w:hAnsi="Times New Roman" w:cs="Times New Roman"/>
      <w:color w:val="000000"/>
      <w:sz w:val="20"/>
      <w:lang w:val="en-US" w:bidi="en-US"/>
    </w:rPr>
  </w:style>
  <w:style w:type="paragraph" w:styleId="Footer">
    <w:name w:val="footer"/>
    <w:basedOn w:val="Normal"/>
    <w:link w:val="FooterKAR"/>
    <w:uiPriority w:val="99"/>
    <w:unhideWhenUsed/>
    <w:rsid w:val="00770CD5"/>
    <w:pPr>
      <w:tabs>
        <w:tab w:val="center" w:pos="4680"/>
        <w:tab w:val="right" w:pos="9360"/>
      </w:tabs>
      <w:spacing w:after="0" w:line="240" w:lineRule="auto"/>
    </w:pPr>
  </w:style>
  <w:style w:type="character" w:customStyle="1" w:styleId="FooterKAR">
    <w:name w:val="Footer KAR"/>
    <w:basedOn w:val="FontParagrafDefault"/>
    <w:link w:val="Footer"/>
    <w:uiPriority w:val="99"/>
    <w:rsid w:val="00770CD5"/>
    <w:rPr>
      <w:rFonts w:ascii="Times New Roman" w:eastAsia="Times New Roman" w:hAnsi="Times New Roman" w:cs="Times New Roman"/>
      <w:color w:val="000000"/>
      <w:sz w:val="20"/>
      <w:lang w:val="en-US" w:bidi="en-US"/>
    </w:rPr>
  </w:style>
  <w:style w:type="character" w:styleId="NomorHalaman">
    <w:name w:val="page number"/>
    <w:basedOn w:val="FontParagrafDefault"/>
    <w:uiPriority w:val="99"/>
    <w:semiHidden/>
    <w:unhideWhenUsed/>
    <w:rsid w:val="00090AAC"/>
  </w:style>
  <w:style w:type="paragraph" w:styleId="Keterangan">
    <w:name w:val="caption"/>
    <w:basedOn w:val="Normal"/>
    <w:next w:val="Normal"/>
    <w:uiPriority w:val="35"/>
    <w:unhideWhenUsed/>
    <w:qFormat/>
    <w:rsid w:val="0027403C"/>
    <w:pPr>
      <w:spacing w:after="200" w:line="240" w:lineRule="auto"/>
      <w:ind w:right="0" w:firstLine="0"/>
      <w:jc w:val="left"/>
    </w:pPr>
    <w:rPr>
      <w:rFonts w:eastAsiaTheme="minorHAnsi" w:cstheme="minorBidi"/>
      <w:i/>
      <w:iCs/>
      <w:color w:val="44546A" w:themeColor="text2"/>
      <w:sz w:val="18"/>
      <w:szCs w:val="18"/>
      <w:lang w:bidi="ar-SA"/>
    </w:rPr>
  </w:style>
  <w:style w:type="table" w:customStyle="1" w:styleId="TableGrid2">
    <w:name w:val="Table Grid2"/>
    <w:basedOn w:val="TabelNormal"/>
    <w:next w:val="KisiTabel"/>
    <w:uiPriority w:val="39"/>
    <w:rsid w:val="0027403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isiTabel">
    <w:name w:val="Table Grid"/>
    <w:basedOn w:val="TabelNormal"/>
    <w:uiPriority w:val="39"/>
    <w:rsid w:val="002740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CellMar>
        <w:top w:w="100" w:type="dxa"/>
        <w:left w:w="100" w:type="dxa"/>
        <w:bottom w:w="100" w:type="dxa"/>
        <w:right w:w="100" w:type="dxa"/>
      </w:tblCellMar>
    </w:tblPr>
  </w:style>
  <w:style w:type="paragraph" w:customStyle="1" w:styleId="pdq2pgselectionanchorcontainer">
    <w:name w:val="pdq2pg_selectionanchorcontainer"/>
    <w:basedOn w:val="Normal"/>
    <w:rsid w:val="00CE5ED1"/>
    <w:pPr>
      <w:spacing w:before="100" w:beforeAutospacing="1" w:after="100" w:afterAutospacing="1" w:line="240" w:lineRule="auto"/>
      <w:ind w:right="0" w:firstLine="0"/>
      <w:jc w:val="left"/>
    </w:pPr>
    <w:rPr>
      <w:color w:val="auto"/>
      <w:sz w:val="24"/>
      <w:szCs w:val="24"/>
      <w:lang w:val="en-ID" w:bidi="ar-SA"/>
    </w:rPr>
  </w:style>
  <w:style w:type="paragraph" w:styleId="NormalWeb">
    <w:name w:val="Normal (Web)"/>
    <w:basedOn w:val="Normal"/>
    <w:uiPriority w:val="99"/>
    <w:unhideWhenUsed/>
    <w:rsid w:val="00CE5ED1"/>
    <w:pPr>
      <w:spacing w:before="100" w:beforeAutospacing="1" w:after="100" w:afterAutospacing="1" w:line="240" w:lineRule="auto"/>
      <w:ind w:right="0" w:firstLine="0"/>
      <w:jc w:val="left"/>
    </w:pPr>
    <w:rPr>
      <w:color w:val="auto"/>
      <w:sz w:val="24"/>
      <w:szCs w:val="24"/>
      <w:lang w:val="en-ID" w:bidi="ar-SA"/>
    </w:rPr>
  </w:style>
  <w:style w:type="character" w:styleId="Tempatpenampungteks">
    <w:name w:val="Placeholder Text"/>
    <w:basedOn w:val="FontParagrafDefault"/>
    <w:uiPriority w:val="99"/>
    <w:semiHidden/>
    <w:rsid w:val="00CE5ED1"/>
    <w:rPr>
      <w:color w:val="666666"/>
    </w:rPr>
  </w:style>
  <w:style w:type="character" w:styleId="Kuat">
    <w:name w:val="Strong"/>
    <w:basedOn w:val="FontParagrafDefault"/>
    <w:uiPriority w:val="22"/>
    <w:qFormat/>
    <w:rsid w:val="001948E2"/>
    <w:rPr>
      <w:b/>
      <w:bCs/>
    </w:rPr>
  </w:style>
  <w:style w:type="character" w:styleId="Hyperlink">
    <w:name w:val="Hyperlink"/>
    <w:basedOn w:val="FontParagrafDefault"/>
    <w:uiPriority w:val="99"/>
    <w:unhideWhenUsed/>
    <w:rsid w:val="00264381"/>
    <w:rPr>
      <w:color w:val="0563C1" w:themeColor="hyperlink"/>
      <w:u w:val="single"/>
    </w:rPr>
  </w:style>
  <w:style w:type="character" w:styleId="SebutanYangBelumTerselesaikan">
    <w:name w:val="Unresolved Mention"/>
    <w:basedOn w:val="FontParagrafDefault"/>
    <w:uiPriority w:val="99"/>
    <w:semiHidden/>
    <w:unhideWhenUsed/>
    <w:rsid w:val="00264381"/>
    <w:rPr>
      <w:color w:val="605E5C"/>
      <w:shd w:val="clear" w:color="auto" w:fill="E1DFDD"/>
    </w:rPr>
  </w:style>
  <w:style w:type="paragraph" w:styleId="DaftarParagraf">
    <w:name w:val="List Paragraph"/>
    <w:basedOn w:val="Normal"/>
    <w:uiPriority w:val="34"/>
    <w:qFormat/>
    <w:rsid w:val="007327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45595">
      <w:marLeft w:val="640"/>
      <w:marRight w:val="0"/>
      <w:marTop w:val="0"/>
      <w:marBottom w:val="0"/>
      <w:divBdr>
        <w:top w:val="none" w:sz="0" w:space="0" w:color="auto"/>
        <w:left w:val="none" w:sz="0" w:space="0" w:color="auto"/>
        <w:bottom w:val="none" w:sz="0" w:space="0" w:color="auto"/>
        <w:right w:val="none" w:sz="0" w:space="0" w:color="auto"/>
      </w:divBdr>
    </w:div>
    <w:div w:id="297612467">
      <w:marLeft w:val="640"/>
      <w:marRight w:val="0"/>
      <w:marTop w:val="0"/>
      <w:marBottom w:val="0"/>
      <w:divBdr>
        <w:top w:val="none" w:sz="0" w:space="0" w:color="auto"/>
        <w:left w:val="none" w:sz="0" w:space="0" w:color="auto"/>
        <w:bottom w:val="none" w:sz="0" w:space="0" w:color="auto"/>
        <w:right w:val="none" w:sz="0" w:space="0" w:color="auto"/>
      </w:divBdr>
    </w:div>
    <w:div w:id="497888842">
      <w:marLeft w:val="640"/>
      <w:marRight w:val="0"/>
      <w:marTop w:val="0"/>
      <w:marBottom w:val="0"/>
      <w:divBdr>
        <w:top w:val="none" w:sz="0" w:space="0" w:color="auto"/>
        <w:left w:val="none" w:sz="0" w:space="0" w:color="auto"/>
        <w:bottom w:val="none" w:sz="0" w:space="0" w:color="auto"/>
        <w:right w:val="none" w:sz="0" w:space="0" w:color="auto"/>
      </w:divBdr>
    </w:div>
    <w:div w:id="544562030">
      <w:marLeft w:val="640"/>
      <w:marRight w:val="0"/>
      <w:marTop w:val="0"/>
      <w:marBottom w:val="0"/>
      <w:divBdr>
        <w:top w:val="none" w:sz="0" w:space="0" w:color="auto"/>
        <w:left w:val="none" w:sz="0" w:space="0" w:color="auto"/>
        <w:bottom w:val="none" w:sz="0" w:space="0" w:color="auto"/>
        <w:right w:val="none" w:sz="0" w:space="0" w:color="auto"/>
      </w:divBdr>
    </w:div>
    <w:div w:id="573201144">
      <w:marLeft w:val="640"/>
      <w:marRight w:val="0"/>
      <w:marTop w:val="0"/>
      <w:marBottom w:val="0"/>
      <w:divBdr>
        <w:top w:val="none" w:sz="0" w:space="0" w:color="auto"/>
        <w:left w:val="none" w:sz="0" w:space="0" w:color="auto"/>
        <w:bottom w:val="none" w:sz="0" w:space="0" w:color="auto"/>
        <w:right w:val="none" w:sz="0" w:space="0" w:color="auto"/>
      </w:divBdr>
    </w:div>
    <w:div w:id="661473504">
      <w:marLeft w:val="640"/>
      <w:marRight w:val="0"/>
      <w:marTop w:val="0"/>
      <w:marBottom w:val="0"/>
      <w:divBdr>
        <w:top w:val="none" w:sz="0" w:space="0" w:color="auto"/>
        <w:left w:val="none" w:sz="0" w:space="0" w:color="auto"/>
        <w:bottom w:val="none" w:sz="0" w:space="0" w:color="auto"/>
        <w:right w:val="none" w:sz="0" w:space="0" w:color="auto"/>
      </w:divBdr>
    </w:div>
    <w:div w:id="706221237">
      <w:marLeft w:val="640"/>
      <w:marRight w:val="0"/>
      <w:marTop w:val="0"/>
      <w:marBottom w:val="0"/>
      <w:divBdr>
        <w:top w:val="none" w:sz="0" w:space="0" w:color="auto"/>
        <w:left w:val="none" w:sz="0" w:space="0" w:color="auto"/>
        <w:bottom w:val="none" w:sz="0" w:space="0" w:color="auto"/>
        <w:right w:val="none" w:sz="0" w:space="0" w:color="auto"/>
      </w:divBdr>
    </w:div>
    <w:div w:id="966812524">
      <w:marLeft w:val="640"/>
      <w:marRight w:val="0"/>
      <w:marTop w:val="0"/>
      <w:marBottom w:val="0"/>
      <w:divBdr>
        <w:top w:val="none" w:sz="0" w:space="0" w:color="auto"/>
        <w:left w:val="none" w:sz="0" w:space="0" w:color="auto"/>
        <w:bottom w:val="none" w:sz="0" w:space="0" w:color="auto"/>
        <w:right w:val="none" w:sz="0" w:space="0" w:color="auto"/>
      </w:divBdr>
    </w:div>
    <w:div w:id="977416928">
      <w:marLeft w:val="640"/>
      <w:marRight w:val="0"/>
      <w:marTop w:val="0"/>
      <w:marBottom w:val="0"/>
      <w:divBdr>
        <w:top w:val="none" w:sz="0" w:space="0" w:color="auto"/>
        <w:left w:val="none" w:sz="0" w:space="0" w:color="auto"/>
        <w:bottom w:val="none" w:sz="0" w:space="0" w:color="auto"/>
        <w:right w:val="none" w:sz="0" w:space="0" w:color="auto"/>
      </w:divBdr>
    </w:div>
    <w:div w:id="1120412157">
      <w:marLeft w:val="640"/>
      <w:marRight w:val="0"/>
      <w:marTop w:val="0"/>
      <w:marBottom w:val="0"/>
      <w:divBdr>
        <w:top w:val="none" w:sz="0" w:space="0" w:color="auto"/>
        <w:left w:val="none" w:sz="0" w:space="0" w:color="auto"/>
        <w:bottom w:val="none" w:sz="0" w:space="0" w:color="auto"/>
        <w:right w:val="none" w:sz="0" w:space="0" w:color="auto"/>
      </w:divBdr>
    </w:div>
    <w:div w:id="1159535717">
      <w:marLeft w:val="640"/>
      <w:marRight w:val="0"/>
      <w:marTop w:val="0"/>
      <w:marBottom w:val="0"/>
      <w:divBdr>
        <w:top w:val="none" w:sz="0" w:space="0" w:color="auto"/>
        <w:left w:val="none" w:sz="0" w:space="0" w:color="auto"/>
        <w:bottom w:val="none" w:sz="0" w:space="0" w:color="auto"/>
        <w:right w:val="none" w:sz="0" w:space="0" w:color="auto"/>
      </w:divBdr>
    </w:div>
    <w:div w:id="1179537960">
      <w:marLeft w:val="640"/>
      <w:marRight w:val="0"/>
      <w:marTop w:val="0"/>
      <w:marBottom w:val="0"/>
      <w:divBdr>
        <w:top w:val="none" w:sz="0" w:space="0" w:color="auto"/>
        <w:left w:val="none" w:sz="0" w:space="0" w:color="auto"/>
        <w:bottom w:val="none" w:sz="0" w:space="0" w:color="auto"/>
        <w:right w:val="none" w:sz="0" w:space="0" w:color="auto"/>
      </w:divBdr>
    </w:div>
    <w:div w:id="1266961069">
      <w:marLeft w:val="640"/>
      <w:marRight w:val="0"/>
      <w:marTop w:val="0"/>
      <w:marBottom w:val="0"/>
      <w:divBdr>
        <w:top w:val="none" w:sz="0" w:space="0" w:color="auto"/>
        <w:left w:val="none" w:sz="0" w:space="0" w:color="auto"/>
        <w:bottom w:val="none" w:sz="0" w:space="0" w:color="auto"/>
        <w:right w:val="none" w:sz="0" w:space="0" w:color="auto"/>
      </w:divBdr>
    </w:div>
    <w:div w:id="1411386511">
      <w:marLeft w:val="640"/>
      <w:marRight w:val="0"/>
      <w:marTop w:val="0"/>
      <w:marBottom w:val="0"/>
      <w:divBdr>
        <w:top w:val="none" w:sz="0" w:space="0" w:color="auto"/>
        <w:left w:val="none" w:sz="0" w:space="0" w:color="auto"/>
        <w:bottom w:val="none" w:sz="0" w:space="0" w:color="auto"/>
        <w:right w:val="none" w:sz="0" w:space="0" w:color="auto"/>
      </w:divBdr>
    </w:div>
    <w:div w:id="1499689905">
      <w:marLeft w:val="640"/>
      <w:marRight w:val="0"/>
      <w:marTop w:val="0"/>
      <w:marBottom w:val="0"/>
      <w:divBdr>
        <w:top w:val="none" w:sz="0" w:space="0" w:color="auto"/>
        <w:left w:val="none" w:sz="0" w:space="0" w:color="auto"/>
        <w:bottom w:val="none" w:sz="0" w:space="0" w:color="auto"/>
        <w:right w:val="none" w:sz="0" w:space="0" w:color="auto"/>
      </w:divBdr>
    </w:div>
    <w:div w:id="1505390729">
      <w:marLeft w:val="640"/>
      <w:marRight w:val="0"/>
      <w:marTop w:val="0"/>
      <w:marBottom w:val="0"/>
      <w:divBdr>
        <w:top w:val="none" w:sz="0" w:space="0" w:color="auto"/>
        <w:left w:val="none" w:sz="0" w:space="0" w:color="auto"/>
        <w:bottom w:val="none" w:sz="0" w:space="0" w:color="auto"/>
        <w:right w:val="none" w:sz="0" w:space="0" w:color="auto"/>
      </w:divBdr>
    </w:div>
    <w:div w:id="1565871283">
      <w:marLeft w:val="640"/>
      <w:marRight w:val="0"/>
      <w:marTop w:val="0"/>
      <w:marBottom w:val="0"/>
      <w:divBdr>
        <w:top w:val="none" w:sz="0" w:space="0" w:color="auto"/>
        <w:left w:val="none" w:sz="0" w:space="0" w:color="auto"/>
        <w:bottom w:val="none" w:sz="0" w:space="0" w:color="auto"/>
        <w:right w:val="none" w:sz="0" w:space="0" w:color="auto"/>
      </w:divBdr>
    </w:div>
    <w:div w:id="1670282165">
      <w:marLeft w:val="640"/>
      <w:marRight w:val="0"/>
      <w:marTop w:val="0"/>
      <w:marBottom w:val="0"/>
      <w:divBdr>
        <w:top w:val="none" w:sz="0" w:space="0" w:color="auto"/>
        <w:left w:val="none" w:sz="0" w:space="0" w:color="auto"/>
        <w:bottom w:val="none" w:sz="0" w:space="0" w:color="auto"/>
        <w:right w:val="none" w:sz="0" w:space="0" w:color="auto"/>
      </w:divBdr>
    </w:div>
    <w:div w:id="1774979354">
      <w:marLeft w:val="640"/>
      <w:marRight w:val="0"/>
      <w:marTop w:val="0"/>
      <w:marBottom w:val="0"/>
      <w:divBdr>
        <w:top w:val="none" w:sz="0" w:space="0" w:color="auto"/>
        <w:left w:val="none" w:sz="0" w:space="0" w:color="auto"/>
        <w:bottom w:val="none" w:sz="0" w:space="0" w:color="auto"/>
        <w:right w:val="none" w:sz="0" w:space="0" w:color="auto"/>
      </w:divBdr>
    </w:div>
    <w:div w:id="1831485580">
      <w:marLeft w:val="640"/>
      <w:marRight w:val="0"/>
      <w:marTop w:val="0"/>
      <w:marBottom w:val="0"/>
      <w:divBdr>
        <w:top w:val="none" w:sz="0" w:space="0" w:color="auto"/>
        <w:left w:val="none" w:sz="0" w:space="0" w:color="auto"/>
        <w:bottom w:val="none" w:sz="0" w:space="0" w:color="auto"/>
        <w:right w:val="none" w:sz="0" w:space="0" w:color="auto"/>
      </w:divBdr>
    </w:div>
    <w:div w:id="1875539367">
      <w:marLeft w:val="640"/>
      <w:marRight w:val="0"/>
      <w:marTop w:val="0"/>
      <w:marBottom w:val="0"/>
      <w:divBdr>
        <w:top w:val="none" w:sz="0" w:space="0" w:color="auto"/>
        <w:left w:val="none" w:sz="0" w:space="0" w:color="auto"/>
        <w:bottom w:val="none" w:sz="0" w:space="0" w:color="auto"/>
        <w:right w:val="none" w:sz="0" w:space="0" w:color="auto"/>
      </w:divBdr>
    </w:div>
    <w:div w:id="1949963374">
      <w:marLeft w:val="640"/>
      <w:marRight w:val="0"/>
      <w:marTop w:val="0"/>
      <w:marBottom w:val="0"/>
      <w:divBdr>
        <w:top w:val="none" w:sz="0" w:space="0" w:color="auto"/>
        <w:left w:val="none" w:sz="0" w:space="0" w:color="auto"/>
        <w:bottom w:val="none" w:sz="0" w:space="0" w:color="auto"/>
        <w:right w:val="none" w:sz="0" w:space="0" w:color="auto"/>
      </w:divBdr>
    </w:div>
    <w:div w:id="2083600704">
      <w:marLeft w:val="640"/>
      <w:marRight w:val="0"/>
      <w:marTop w:val="0"/>
      <w:marBottom w:val="0"/>
      <w:divBdr>
        <w:top w:val="none" w:sz="0" w:space="0" w:color="auto"/>
        <w:left w:val="none" w:sz="0" w:space="0" w:color="auto"/>
        <w:bottom w:val="none" w:sz="0" w:space="0" w:color="auto"/>
        <w:right w:val="none" w:sz="0" w:space="0" w:color="auto"/>
      </w:divBdr>
    </w:div>
    <w:div w:id="2146854935">
      <w:marLeft w:val="64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memetsanjaya@lpkia.ac.id"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CC08006-31DB-6C41-B26E-8DA1CCE4BBD6}"/>
      </w:docPartPr>
      <w:docPartBody>
        <w:p w:rsidR="00ED287C" w:rsidRDefault="00B32B32">
          <w:r w:rsidRPr="00393ED1">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B32"/>
    <w:rsid w:val="00457C64"/>
    <w:rsid w:val="007C2537"/>
    <w:rsid w:val="00847250"/>
    <w:rsid w:val="00A12CDA"/>
    <w:rsid w:val="00A9425C"/>
    <w:rsid w:val="00AA72BF"/>
    <w:rsid w:val="00B32B32"/>
    <w:rsid w:val="00BF1327"/>
    <w:rsid w:val="00CC44C4"/>
    <w:rsid w:val="00ED287C"/>
    <w:rsid w:val="00F5057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B32B3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661AF8D-A5F4-6543-86A1-2154DBDF21B0}">
  <we:reference id="wa104382081" version="1.55.1.0" store="en-US" storeType="OMEX"/>
  <we:alternateReferences>
    <we:reference id="wa104382081" version="1.55.1.0" store="en-US" storeType="OMEX"/>
  </we:alternateReferences>
  <we:properties>
    <we:property name="MENDELEY_BIBLIOGRAPHY_IS_DIRTY" value="false"/>
    <we:property name="MENDELEY_BIBLIOGRAPHY_LAST_MODIFIED" value="1782894377200"/>
    <we:property name="MENDELEY_CITATIONS" value="[{&quot;citationID&quot;:&quot;MENDELEY_CITATION_853b2505-36a6-4580-9249-52115dc7f9a3&quot;,&quot;properties&quot;:{&quot;noteIndex&quot;:0},&quot;isEdited&quot;:false,&quot;manualOverride&quot;:{&quot;isManuallyOverridden&quot;:false,&quot;citeprocText&quot;:&quot;[1], [2]&quot;,&quot;manualOverrideText&quot;:&quot;&quot;},&quot;citationTag&quot;:&quot;MENDELEY_CITATION_v3_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&quot;,&quot;citationItems&quot;:[{&quot;id&quot;:&quot;44dcba76-cc83-37d0-bfa4-98b8028d568b&quot;,&quot;itemData&quot;:{&quot;type&quot;:&quot;article-journal&quot;,&quot;id&quot;:&quot;44dcba76-cc83-37d0-bfa4-98b8028d568b&quot;,&quot;title&quot;:&quot;The Consumer Decision Journey&quot;,&quot;author&quot;:[{&quot;family&quot;:&quot;Court&quot;,&quot;given&quot;:&quot;David&quot;,&quot;parse-names&quot;:false,&quot;dropping-particle&quot;:&quot;&quot;,&quot;non-dropping-particle&quot;:&quot;&quot;},{&quot;family&quot;:&quot;Elzinga&quot;,&quot;given&quot;:&quot;Dave&quot;,&quot;parse-names&quot;:false,&quot;dropping-particle&quot;:&quot;&quot;,&quot;non-dropping-particle&quot;:&quot;&quot;},{&quot;family&quot;:&quot;Mulder&quot;,&quot;given&quot;:&quot;Susan&quot;,&quot;parse-names&quot;:false,&quot;dropping-particle&quot;:&quot;&quot;,&quot;non-dropping-particle&quot;:&quot;&quot;},{&quot;family&quot;:&quot;Vetvik&quot;,&quot;given&quot;:&quot;Ole Jørgen&quot;,&quot;parse-names&quot;:false,&quot;dropping-particle&quot;:&quot;&quot;,&quot;non-dropping-particle&quot;:&quot;&quot;}],&quot;container-title&quot;:&quot;McKinsey Quarterly&quot;,&quot;issued&quot;:{&quot;date-parts&quot;:[[2009]]},&quot;page&quot;:&quot;1-11&quot;,&quot;publisher&quot;:&quot;McKinsey &amp; Company&quot;,&quot;issue&quot;:&quot;3&quot;,&quot;container-title-short&quot;:&quot;&quot;},&quot;isTemporary&quot;:false},{&quot;id&quot;:&quot;204e57bc-a7b9-378c-a764-27aa9cb74057&quot;,&quot;itemData&quot;:{&quot;type&quot;:&quot;article-journal&quot;,&quot;id&quot;:&quot;204e57bc-a7b9-378c-a764-27aa9cb74057&quot;,&quot;title&quot;:&quot;Understanding customer experience throughout the customer journey&quot;,&quot;author&quot;:[{&quot;family&quot;:&quot;Lemon&quot;,&quot;given&quot;:&quot;Katherine N.&quot;,&quot;parse-names&quot;:false,&quot;dropping-particle&quot;:&quot;&quot;,&quot;non-dropping-particle&quot;:&quot;&quot;},{&quot;family&quot;:&quot;Verhoef&quot;,&quot;given&quot;:&quot;Peter C.&quot;,&quot;parse-names&quot;:false,&quot;dropping-particle&quot;:&quot;&quot;,&quot;non-dropping-particle&quot;:&quot;&quot;}],&quot;container-title&quot;:&quot;Journal of Marketing&quot;,&quot;container-title-short&quot;:&quot;J. Mark.&quot;,&quot;accessed&quot;:{&quot;date-parts&quot;:[[2026,7,1]]},&quot;DOI&quot;:&quot;10.1509/JM.15.0420;WEBSITE:WEBSITE:SAGE;WGROUP:STRING:PUBLICATION&quot;,&quot;ISSN&quot;:&quot;15477185&quot;,&quot;URL&quot;:&quot;/doi/pdf/10.1509/jm.15.0420?download=true&quot;,&quot;issued&quot;:{&quot;date-parts&quot;:[[2016,11,1]]},&quot;page&quot;:&quot;69-96&quot;,&quot;abstract&quot;:&quot;Understanding customer experience and the customer journey over time is critical for firms. Customers now interact with firms through myriad touch points in multiple channels and media, and customer experiences are more social in nature. These changes require firms to integrate multiple business functions, and even external partners, in creating and delivering positive customer experiences. In this article, the authors aim to develop a stronger understanding of customer experience and the customer journey in this era of increasingly complex customer behavior. To achieve this goal, they examine existing definitions and conceptualizations of customer experience as a construct and provide a historical perspective of the roots of customer experience within marketing. Next, they attempt to bring together what is currently known about customer experience, customer journeys, and customer experience management. Finally, they identify critical areas for future research on this important topic.&quot;,&quot;publisher&quot;:&quot;American Marketing Association&quot;,&quot;issue&quot;:&quot;6&quot;,&quot;volume&quot;:&quot;80&quot;},&quot;isTemporary&quot;:false}]},{&quot;citationID&quot;:&quot;MENDELEY_CITATION_c9d0ebc4-e211-492c-8be3-5b58f353e032&quot;,&quot;properties&quot;:{&quot;noteIndex&quot;:0},&quot;isEdited&quot;:false,&quot;manualOverride&quot;:{&quot;isManuallyOverridden&quot;:false,&quot;citeprocText&quot;:&quot;[3]&quot;,&quot;manualOverrideText&quot;:&quot;&quot;},&quot;citationTag&quot;:&quot;MENDELEY_CITATION_v3_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&quot;,&quot;citationItems&quot;:[{&quot;id&quot;:&quot;46ebce68-6528-3aa1-ad3d-ad6e440dadaf&quot;,&quot;itemData&quot;:{&quot;type&quot;:&quot;webpage&quot;,&quot;id&quot;:&quot;46ebce68-6528-3aa1-ad3d-ad6e440dadaf&quot;,&quot;title&quot;:&quot;The new consumer decision-making process - Think with Google&quot;,&quot;author&quot;:[{&quot;family&quot;:&quot;Google 4S&quot;,&quot;given&quot;:&quot;&quot;,&quot;parse-names&quot;:false,&quot;dropping-particle&quot;:&quot;&quot;,&quot;non-dropping-particle&quot;:&quot;&quot;}],&quot;accessed&quot;:{&quot;date-parts&quot;:[[2026,7,1]]},&quot;URL&quot;:&quot;https://business.google.com/en-all/think/consumer-insights/new-consumer-decision-making-process/&quot;,&quot;issued&quot;:{&quot;date-parts&quot;:[[2025]]},&quot;container-title-short&quot;:&quot;&quot;},&quot;isTemporary&quot;:false}]},{&quot;citationID&quot;:&quot;MENDELEY_CITATION_04203b03-a0c0-448a-8fe9-5afb2cdaf4fa&quot;,&quot;properties&quot;:{&quot;noteIndex&quot;:0},&quot;isEdited&quot;:false,&quot;manualOverride&quot;:{&quot;isManuallyOverridden&quot;:false,&quot;citeprocText&quot;:&quot;[4]&quot;,&quot;manualOverrideText&quot;:&quot;&quot;},&quot;citationTag&quot;:&quot;MENDELEY_CITATION_v3_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&quot;,&quot;citationItems&quot;:[{&quot;id&quot;:&quot;a249afdb-dded-3a1c-ada7-f5da4e5b2dae&quot;,&quot;itemData&quot;:{&quot;type&quot;:&quot;webpage&quot;,&quot;id&quot;:&quot;a249afdb-dded-3a1c-ada7-f5da4e5b2dae&quot;,&quot;title&quot;:&quot;Digital 2025 - We Are Social Indonesia&quot;,&quot;author&quot;:[{&quot;family&quot;:&quot;We Are Social&quot;,&quot;given&quot;:&quot;&quot;,&quot;parse-names&quot;:false,&quot;dropping-particle&quot;:&quot;&quot;,&quot;non-dropping-particle&quot;:&quot;&quot;}],&quot;accessed&quot;:{&quot;date-parts&quot;:[[2026,7,1]]},&quot;URL&quot;:&quot;https://wearesocial.com/id/blog/2025/02/digital-2025/&quot;,&quot;issued&quot;:{&quot;date-parts&quot;:[[2025]]},&quot;container-title-short&quot;:&quot;&quot;},&quot;isTemporary&quot;:false}]},{&quot;citationID&quot;:&quot;MENDELEY_CITATION_2b0d9bd9-633b-461b-aa6f-10f2d46a3c11&quot;,&quot;properties&quot;:{&quot;noteIndex&quot;:0},&quot;isEdited&quot;:false,&quot;manualOverride&quot;:{&quot;isManuallyOverridden&quot;:false,&quot;citeprocText&quot;:&quot;[5]&quot;,&quot;manualOverrideText&quot;:&quot;&quot;},&quot;citationTag&quot;:&quot;MENDELEY_CITATION_v3_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&quot;,&quot;citationItems&quot;:[{&quot;id&quot;:&quot;541b60c8-741e-322f-9e0e-8128a618cb78&quot;,&quot;itemData&quot;:{&quot;type&quot;:&quot;webpage&quot;,&quot;id&quot;:&quot;541b60c8-741e-322f-9e0e-8128a618cb78&quot;,&quot;title&quot;:&quot;Digital 2025: Indonesia — DataReportal – Global Digital Insights&quot;,&quot;author&quot;:[{&quot;family&quot;:&quot;Kemp&quot;,&quot;given&quot;:&quot;Simon&quot;,&quot;parse-names&quot;:false,&quot;dropping-particle&quot;:&quot;&quot;,&quot;non-dropping-particle&quot;:&quot;&quot;}],&quot;accessed&quot;:{&quot;date-parts&quot;:[[2026,7,1]]},&quot;URL&quot;:&quot;https://datareportal.com/reports/digital-2025-indonesia&quot;,&quot;issued&quot;:{&quot;date-parts&quot;:[[2025]]},&quot;container-title-short&quot;:&quot;&quot;},&quot;isTemporary&quot;:false}]},{&quot;citationID&quot;:&quot;MENDELEY_CITATION_e39b8fb6-4203-4120-b292-c394923860fa&quot;,&quot;properties&quot;:{&quot;noteIndex&quot;:0},&quot;isEdited&quot;:false,&quot;manualOverride&quot;:{&quot;isManuallyOverridden&quot;:false,&quot;citeprocText&quot;:&quot;[2]&quot;,&quot;manualOverrideText&quot;:&quot;&quot;},&quot;citationTag&quot;:&quot;MENDELEY_CITATION_v3_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&quot;,&quot;citationItems&quot;:[{&quot;id&quot;:&quot;204e57bc-a7b9-378c-a764-27aa9cb74057&quot;,&quot;itemData&quot;:{&quot;type&quot;:&quot;article-journal&quot;,&quot;id&quot;:&quot;204e57bc-a7b9-378c-a764-27aa9cb74057&quot;,&quot;title&quot;:&quot;Understanding customer experience throughout the customer journey&quot;,&quot;author&quot;:[{&quot;family&quot;:&quot;Lemon&quot;,&quot;given&quot;:&quot;Katherine N.&quot;,&quot;parse-names&quot;:false,&quot;dropping-particle&quot;:&quot;&quot;,&quot;non-dropping-particle&quot;:&quot;&quot;},{&quot;family&quot;:&quot;Verhoef&quot;,&quot;given&quot;:&quot;Peter C.&quot;,&quot;parse-names&quot;:false,&quot;dropping-particle&quot;:&quot;&quot;,&quot;non-dropping-particle&quot;:&quot;&quot;}],&quot;container-title&quot;:&quot;Journal of Marketing&quot;,&quot;container-title-short&quot;:&quot;J. Mark.&quot;,&quot;accessed&quot;:{&quot;date-parts&quot;:[[2026,7,1]]},&quot;DOI&quot;:&quot;10.1509/JM.15.0420;WEBSITE:WEBSITE:SAGE;WGROUP:STRING:PUBLICATION&quot;,&quot;ISSN&quot;:&quot;15477185&quot;,&quot;URL&quot;:&quot;/doi/pdf/10.1509/jm.15.0420?download=true&quot;,&quot;issued&quot;:{&quot;date-parts&quot;:[[2016,11,1]]},&quot;page&quot;:&quot;69-96&quot;,&quot;abstract&quot;:&quot;Understanding customer experience and the customer journey over time is critical for firms. Customers now interact with firms through myriad touch points in multiple channels and media, and customer experiences are more social in nature. These changes require firms to integrate multiple business functions, and even external partners, in creating and delivering positive customer experiences. In this article, the authors aim to develop a stronger understanding of customer experience and the customer journey in this era of increasingly complex customer behavior. To achieve this goal, they examine existing definitions and conceptualizations of customer experience as a construct and provide a historical perspective of the roots of customer experience within marketing. Next, they attempt to bring together what is currently known about customer experience, customer journeys, and customer experience management. Finally, they identify critical areas for future research on this important topic.&quot;,&quot;publisher&quot;:&quot;American Marketing Association&quot;,&quot;issue&quot;:&quot;6&quot;,&quot;volume&quot;:&quot;80&quot;},&quot;isTemporary&quot;:false}]},{&quot;citationID&quot;:&quot;MENDELEY_CITATION_3d2e487a-bfd7-41ab-9078-94d5d8d13804&quot;,&quot;properties&quot;:{&quot;noteIndex&quot;:0},&quot;isEdited&quot;:false,&quot;manualOverride&quot;:{&quot;isManuallyOverridden&quot;:false,&quot;citeprocText&quot;:&quot;[6]&quot;,&quot;manualOverrideText&quot;:&quot;&quot;},&quot;citationTag&quot;:&quot;MENDELEY_CITATION_v3_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&quot;,&quot;citationItems&quot;:[{&quot;id&quot;:&quot;3241d2cb-6ee7-3011-82f7-2ee96ef07f07&quot;,&quot;itemData&quot;:{&quot;type&quot;:&quot;article-journal&quot;,&quot;id&quot;:&quot;3241d2cb-6ee7-3011-82f7-2ee96ef07f07&quot;,&quot;title&quot;:&quot;Rethinking the Customer Journey: Impact of AI for Consumers and Businesses—A Systematic Literature Review and Research Agenda&quot;,&quot;author&quot;:[{&quot;family&quot;:&quot;Gouveia&quot;,&quot;given&quot;:&quot;Jorge&quot;,&quot;parse-names&quot;:false,&quot;dropping-particle&quot;:&quot;&quot;,&quot;non-dropping-particle&quot;:&quot;&quot;},{&quot;family&quot;:&quot;Santos&quot;,&quot;given&quot;:&quot;Susana&quot;,&quot;parse-names&quot;:false,&quot;dropping-particle&quot;:&quot;&quot;,&quot;non-dropping-particle&quot;:&quot;&quot;}],&quot;container-title&quot;:&quot;International Journal of Consumer Studies&quot;,&quot;container-title-short&quot;:&quot;Int. J. Consum. Stud.&quot;,&quot;accessed&quot;:{&quot;date-parts&quot;:[[2026,7,1]]},&quot;DOI&quot;:&quot;10.1111/IJCS.70136;PAGEGROUP:STRING:PUBLICATION&quot;,&quot;ISSN&quot;:&quot;14706431&quot;,&quot;URL&quot;:&quot;/doi/pdf/10.1111/ijcs.70136&quot;,&quot;issued&quot;:{&quot;date-parts&quot;:[[2025,11,1]]},&quot;page&quot;:&quot;e70136&quot;,&quot;abstract&quot;:&quot;The rapid emergence of artificial intelligence (AI) is fundamentally transforming the relationship between consumers and businesses, introducing new dynamics that remain only partially understood. Although this relationship has long been examined in the research domains of consumer behavior and customer relationship management, the new AI-enabled customer journey has been reshaped by data-driven co-creation and predictive analytics, which enhance personalization and real-time engagement to unprecedented levels. Fast-paced waves of technological evolution and the transformative potential of AI demand a rethinking of the customer journey. Therefore, this systematic literature review uses the SPAR-4 protocol guided by the TCCM (Theory, Context, Characteristics, and Methodology) framework to assess 101 peer-reviewed journal articles published between 2020 and 2024. This review identifies the prevailing theoretical foundations, research contexts, key characteristics, and methodological approaches at the intersection of AI and customer journey research. Furthermore, it synthesizes the primary benefits and barriers associated with AI adoption for consumers and organizations. The study proposes a comprehensive research agenda that signals a way to expand theoretical perspectives (Theory); diversify AI tools, customer segments, organizational types, and cultural settings studied (Context); and expand new variables (Characteristics) and methodological innovations (Methodology) to advance knowledge in this evolving field.&quot;,&quot;publisher&quot;:&quot;John Wiley and Sons Inc&quot;,&quot;issue&quot;:&quot;6&quot;,&quot;volume&quot;:&quot;49&quot;},&quot;isTemporary&quot;:false}]},{&quot;citationID&quot;:&quot;MENDELEY_CITATION_7affce67-79b1-4a87-9beb-197dd6f22648&quot;,&quot;properties&quot;:{&quot;noteIndex&quot;:0},&quot;isEdited&quot;:false,&quot;manualOverride&quot;:{&quot;isManuallyOverridden&quot;:false,&quot;citeprocText&quot;:&quot;[2]&quot;,&quot;manualOverrideText&quot;:&quot;&quot;},&quot;citationTag&quot;:&quot;MENDELEY_CITATION_v3_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&quot;,&quot;citationItems&quot;:[{&quot;id&quot;:&quot;204e57bc-a7b9-378c-a764-27aa9cb74057&quot;,&quot;itemData&quot;:{&quot;type&quot;:&quot;article-journal&quot;,&quot;id&quot;:&quot;204e57bc-a7b9-378c-a764-27aa9cb74057&quot;,&quot;title&quot;:&quot;Understanding customer experience throughout the customer journey&quot;,&quot;author&quot;:[{&quot;family&quot;:&quot;Lemon&quot;,&quot;given&quot;:&quot;Katherine N.&quot;,&quot;parse-names&quot;:false,&quot;dropping-particle&quot;:&quot;&quot;,&quot;non-dropping-particle&quot;:&quot;&quot;},{&quot;family&quot;:&quot;Verhoef&quot;,&quot;given&quot;:&quot;Peter C.&quot;,&quot;parse-names&quot;:false,&quot;dropping-particle&quot;:&quot;&quot;,&quot;non-dropping-particle&quot;:&quot;&quot;}],&quot;container-title&quot;:&quot;Journal of Marketing&quot;,&quot;container-title-short&quot;:&quot;J. Mark.&quot;,&quot;accessed&quot;:{&quot;date-parts&quot;:[[2026,7,1]]},&quot;DOI&quot;:&quot;10.1509/JM.15.0420;WEBSITE:WEBSITE:SAGE;WGROUP:STRING:PUBLICATION&quot;,&quot;ISSN&quot;:&quot;15477185&quot;,&quot;URL&quot;:&quot;/doi/pdf/10.1509/jm.15.0420?download=true&quot;,&quot;issued&quot;:{&quot;date-parts&quot;:[[2016,11,1]]},&quot;page&quot;:&quot;69-96&quot;,&quot;abstract&quot;:&quot;Understanding customer experience and the customer journey over time is critical for firms. Customers now interact with firms through myriad touch points in multiple channels and media, and customer experiences are more social in nature. These changes require firms to integrate multiple business functions, and even external partners, in creating and delivering positive customer experiences. In this article, the authors aim to develop a stronger understanding of customer experience and the customer journey in this era of increasingly complex customer behavior. To achieve this goal, they examine existing definitions and conceptualizations of customer experience as a construct and provide a historical perspective of the roots of customer experience within marketing. Next, they attempt to bring together what is currently known about customer experience, customer journeys, and customer experience management. Finally, they identify critical areas for future research on this important topic.&quot;,&quot;publisher&quot;:&quot;American Marketing Association&quot;,&quot;issue&quot;:&quot;6&quot;,&quot;volume&quot;:&quot;80&quot;},&quot;isTemporary&quot;:false}]},{&quot;citationID&quot;:&quot;MENDELEY_CITATION_f60c0778-c363-400b-bb5e-475b8b1d51da&quot;,&quot;properties&quot;:{&quot;noteIndex&quot;:0},&quot;isEdited&quot;:false,&quot;manualOverride&quot;:{&quot;isManuallyOverridden&quot;:false,&quot;citeprocText&quot;:&quot;[1]&quot;,&quot;manualOverrideText&quot;:&quot;&quot;},&quot;citationTag&quot;:&quot;MENDELEY_CITATION_v3_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&quot;,&quot;citationItems&quot;:[{&quot;id&quot;:&quot;44dcba76-cc83-37d0-bfa4-98b8028d568b&quot;,&quot;itemData&quot;:{&quot;type&quot;:&quot;article-journal&quot;,&quot;id&quot;:&quot;44dcba76-cc83-37d0-bfa4-98b8028d568b&quot;,&quot;title&quot;:&quot;The Consumer Decision Journey&quot;,&quot;author&quot;:[{&quot;family&quot;:&quot;Court&quot;,&quot;given&quot;:&quot;David&quot;,&quot;parse-names&quot;:false,&quot;dropping-particle&quot;:&quot;&quot;,&quot;non-dropping-particle&quot;:&quot;&quot;},{&quot;family&quot;:&quot;Elzinga&quot;,&quot;given&quot;:&quot;Dave&quot;,&quot;parse-names&quot;:false,&quot;dropping-particle&quot;:&quot;&quot;,&quot;non-dropping-particle&quot;:&quot;&quot;},{&quot;family&quot;:&quot;Mulder&quot;,&quot;given&quot;:&quot;Susan&quot;,&quot;parse-names&quot;:false,&quot;dropping-particle&quot;:&quot;&quot;,&quot;non-dropping-particle&quot;:&quot;&quot;},{&quot;family&quot;:&quot;Vetvik&quot;,&quot;given&quot;:&quot;Ole Jørgen&quot;,&quot;parse-names&quot;:false,&quot;dropping-particle&quot;:&quot;&quot;,&quot;non-dropping-particle&quot;:&quot;&quot;}],&quot;container-title&quot;:&quot;McKinsey Quarterly&quot;,&quot;issued&quot;:{&quot;date-parts&quot;:[[2009]]},&quot;page&quot;:&quot;1-11&quot;,&quot;publisher&quot;:&quot;McKinsey &amp; Company&quot;,&quot;issue&quot;:&quot;3&quot;,&quot;container-title-short&quot;:&quot;&quot;},&quot;isTemporary&quot;:false}]},{&quot;citationID&quot;:&quot;MENDELEY_CITATION_508c78e7-99c5-4543-8138-362986d6a229&quot;,&quot;properties&quot;:{&quot;noteIndex&quot;:0},&quot;isEdited&quot;:false,&quot;manualOverride&quot;:{&quot;isManuallyOverridden&quot;:false,&quot;citeprocText&quot;:&quot;[7]&quot;,&quot;manualOverrideText&quot;:&quot;&quot;},&quot;citationTag&quot;:&quot;MENDELEY_CITATION_v3_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&quot;,&quot;citationItems&quot;:[{&quot;id&quot;:&quot;1250bd4a-503a-35bf-b117-06dc0a432a98&quot;,&quot;itemData&quot;:{&quot;type&quot;:&quot;article-journal&quot;,&quot;id&quot;:&quot;1250bd4a-503a-35bf-b117-06dc0a432a98&quot;,&quot;title&quot;:&quot;From Multi-Channel Retailing to Omni-Channel Retailing: Introduction to the Special Issue on Multi-Channel Retailing&quot;,&quot;author&quot;:[{&quot;family&quot;:&quot;Verhoef&quot;,&quot;given&quot;:&quot;Peter C.&quot;,&quot;parse-names&quot;:false,&quot;dropping-particle&quot;:&quot;&quot;,&quot;non-dropping-particle&quot;:&quot;&quot;},{&quot;family&quot;:&quot;Kannan&quot;,&quot;given&quot;:&quot;P. K.&quot;,&quot;parse-names&quot;:false,&quot;dropping-particle&quot;:&quot;&quot;,&quot;non-dropping-particle&quot;:&quot;&quot;},{&quot;family&quot;:&quot;Inman&quot;,&quot;given&quot;:&quot;J. Jeffrey&quot;,&quot;parse-names&quot;:false,&quot;dropping-particle&quot;:&quot;&quot;,&quot;non-dropping-particle&quot;:&quot;&quot;}],&quot;container-title&quot;:&quot;Journal of Retailing&quot;,&quot;accessed&quot;:{&quot;date-parts&quot;:[[2026,7,1]]},&quot;DOI&quot;:&quot;10.1016/J.JRETAI.2015.02.005&quot;,&quot;ISSN&quot;:&quot;0022-4359&quot;,&quot;URL&quot;:&quot;https://www.sciencedirect.com/science/article/abs/pii/S0022435915000214?via%3Dihub&quot;,&quot;issued&quot;:{&quot;date-parts&quot;:[[2015,6,1]]},&quot;page&quot;:&quot;174-181&quot;,&quot;abstract&quot;:&quot;The world of retailing has changed dramatically in the past decade. The advent of the online channel and new additional digital channels such as mobile channels and social media have changed retail business models, the execution of the retail mix, and shopper behavior. Whereas multi-channel was in vogue in the last decade in retailing, we now observe a move to so-called omni-channel retailing. Omni-channel retailing is taking a broader perspective on channels and how shoppers are influenced and move through channels in their search and buying process. We discuss this development conceptually and subsequently discuss existing research in this multi-channel retailing. We also introduce the articles in this special issue on multi-channel retailing and position these articles in the new omni-channel movement. We end with putting forward a research agenda to further guide future research in this area.&quot;,&quot;publisher&quot;:&quot;JAI&quot;,&quot;issue&quot;:&quot;2&quot;,&quot;volume&quot;:&quot;91&quot;,&quot;container-title-short&quot;:&quot;&quot;},&quot;isTemporary&quot;:false}]},{&quot;citationID&quot;:&quot;MENDELEY_CITATION_d7e185a6-e1e7-44d1-a40b-67f5f218be93&quot;,&quot;properties&quot;:{&quot;noteIndex&quot;:0},&quot;isEdited&quot;:false,&quot;manualOverride&quot;:{&quot;isManuallyOverridden&quot;:false,&quot;citeprocText&quot;:&quot;[6]&quot;,&quot;manualOverrideText&quot;:&quot;&quot;},&quot;citationTag&quot;:&quot;MENDELEY_CITATION_v3_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&quot;,&quot;citationItems&quot;:[{&quot;id&quot;:&quot;3241d2cb-6ee7-3011-82f7-2ee96ef07f07&quot;,&quot;itemData&quot;:{&quot;type&quot;:&quot;article-journal&quot;,&quot;id&quot;:&quot;3241d2cb-6ee7-3011-82f7-2ee96ef07f07&quot;,&quot;title&quot;:&quot;Rethinking the Customer Journey: Impact of AI for Consumers and Businesses—A Systematic Literature Review and Research Agenda&quot;,&quot;author&quot;:[{&quot;family&quot;:&quot;Gouveia&quot;,&quot;given&quot;:&quot;Jorge&quot;,&quot;parse-names&quot;:false,&quot;dropping-particle&quot;:&quot;&quot;,&quot;non-dropping-particle&quot;:&quot;&quot;},{&quot;family&quot;:&quot;Santos&quot;,&quot;given&quot;:&quot;Susana&quot;,&quot;parse-names&quot;:false,&quot;dropping-particle&quot;:&quot;&quot;,&quot;non-dropping-particle&quot;:&quot;&quot;}],&quot;container-title&quot;:&quot;International Journal of Consumer Studies&quot;,&quot;container-title-short&quot;:&quot;Int. J. Consum. Stud.&quot;,&quot;accessed&quot;:{&quot;date-parts&quot;:[[2026,7,1]]},&quot;DOI&quot;:&quot;10.1111/IJCS.70136;PAGEGROUP:STRING:PUBLICATION&quot;,&quot;ISSN&quot;:&quot;14706431&quot;,&quot;URL&quot;:&quot;/doi/pdf/10.1111/ijcs.70136&quot;,&quot;issued&quot;:{&quot;date-parts&quot;:[[2025,11,1]]},&quot;page&quot;:&quot;e70136&quot;,&quot;abstract&quot;:&quot;The rapid emergence of artificial intelligence (AI) is fundamentally transforming the relationship between consumers and businesses, introducing new dynamics that remain only partially understood. Although this relationship has long been examined in the research domains of consumer behavior and customer relationship management, the new AI-enabled customer journey has been reshaped by data-driven co-creation and predictive analytics, which enhance personalization and real-time engagement to unprecedented levels. Fast-paced waves of technological evolution and the transformative potential of AI demand a rethinking of the customer journey. Therefore, this systematic literature review uses the SPAR-4 protocol guided by the TCCM (Theory, Context, Characteristics, and Methodology) framework to assess 101 peer-reviewed journal articles published between 2020 and 2024. This review identifies the prevailing theoretical foundations, research contexts, key characteristics, and methodological approaches at the intersection of AI and customer journey research. Furthermore, it synthesizes the primary benefits and barriers associated with AI adoption for consumers and organizations. The study proposes a comprehensive research agenda that signals a way to expand theoretical perspectives (Theory); diversify AI tools, customer segments, organizational types, and cultural settings studied (Context); and expand new variables (Characteristics) and methodological innovations (Methodology) to advance knowledge in this evolving field.&quot;,&quot;publisher&quot;:&quot;John Wiley and Sons Inc&quot;,&quot;issue&quot;:&quot;6&quot;,&quot;volume&quot;:&quot;49&quot;},&quot;isTemporary&quot;:false}]},{&quot;citationID&quot;:&quot;MENDELEY_CITATION_a4e4939c-9637-43ff-90ca-aa87c7fe38fb&quot;,&quot;properties&quot;:{&quot;noteIndex&quot;:0},&quot;isEdited&quot;:false,&quot;manualOverride&quot;:{&quot;isManuallyOverridden&quot;:false,&quot;citeprocText&quot;:&quot;[8]&quot;,&quot;manualOverrideText&quot;:&quot;&quot;},&quot;citationTag&quot;:&quot;MENDELEY_CITATION_v3_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&quot;,&quot;citationItems&quot;:[{&quot;id&quot;:&quot;2bad4436-2c61-31f6-a41d-c1497bf09a9c&quot;,&quot;itemData&quot;:{&quot;type&quot;:&quot;article-journal&quot;,&quot;id&quot;:&quot;2bad4436-2c61-31f6-a41d-c1497bf09a9c&quot;,&quot;title&quot;:&quot;Designing conceptual articles: four approaches&quot;,&quot;author&quot;:[{&quot;family&quot;:&quot;Jaakkola&quot;,&quot;given&quot;:&quot;Elina&quot;,&quot;parse-names&quot;:false,&quot;dropping-particle&quot;:&quot;&quot;,&quot;non-dropping-particle&quot;:&quot;&quot;}],&quot;container-title&quot;:&quot;AMS Review 2020 10:1&quot;,&quot;accessed&quot;:{&quot;date-parts&quot;:[[2026,7,1]]},&quot;DOI&quot;:&quot;10.1007/S13162-020-00161-0&quot;,&quot;ISSN&quot;:&quot;1869-8182&quot;,&quot;URL&quot;:&quot;https://link.springer.com/article/10.1007/s13162-020-00161-0&quot;,&quot;issued&quot;:{&quot;date-parts&quot;:[[2020,3,9]]},&quot;page&quot;:&quot;18-26&quot;,&quot;abstract&quot;:&quot;As a powerful means of theory building, conceptual articles are increasingly called for in marketing academia. However, researchers struggle to design and write non-empirical articles because of the lack of commonly accepted templates to guide their development. The aim of this paper is to highlight methodological considerations for conceptual papers: it is argued that such papers must be grounded in a clear research design, and that the choice of theories and their role in the analysis must be explicated and justified. The paper discusses four potential templates for conceptual papers – Theory Synthesis, Theory Adaptation, Typology, and Model – and their respective aims, approach for using theories, and contribution potential. Supported by illustrative examples, these templates codify some of the tacit knowledge that underpins the design of non-empirical papers and will be of use to anyone undertaking, supervising, or reviewing conceptual research.&quot;,&quot;publisher&quot;:&quot;Springer&quot;,&quot;issue&quot;:&quot;1&quot;,&quot;volume&quot;:&quot;10&quot;,&quot;container-title-short&quot;:&quot;&quot;},&quot;isTemporary&quot;:false}]},{&quot;citationID&quot;:&quot;MENDELEY_CITATION_c81ebf9e-6304-403c-9fec-9f2d6e7c9875&quot;,&quot;properties&quot;:{&quot;noteIndex&quot;:0},&quot;isEdited&quot;:false,&quot;manualOverride&quot;:{&quot;isManuallyOverridden&quot;:false,&quot;citeprocText&quot;:&quot;[3], [4], [5]&quot;,&quot;manualOverrideText&quot;:&quot;&quot;},&quot;citationTag&quot;:&quot;MENDELEY_CITATION_v3_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&quot;,&quot;citationItems&quot;:[{&quot;id&quot;:&quot;46ebce68-6528-3aa1-ad3d-ad6e440dadaf&quot;,&quot;itemData&quot;:{&quot;type&quot;:&quot;webpage&quot;,&quot;id&quot;:&quot;46ebce68-6528-3aa1-ad3d-ad6e440dadaf&quot;,&quot;title&quot;:&quot;The new consumer decision-making process - Think with Google&quot;,&quot;author&quot;:[{&quot;family&quot;:&quot;Google 4S&quot;,&quot;given&quot;:&quot;&quot;,&quot;parse-names&quot;:false,&quot;dropping-particle&quot;:&quot;&quot;,&quot;non-dropping-particle&quot;:&quot;&quot;}],&quot;accessed&quot;:{&quot;date-parts&quot;:[[2026,7,1]]},&quot;URL&quot;:&quot;https://business.google.com/en-all/think/consumer-insights/new-consumer-decision-making-process/&quot;,&quot;issued&quot;:{&quot;date-parts&quot;:[[2025]]},&quot;container-title-short&quot;:&quot;&quot;},&quot;isTemporary&quot;:false},{&quot;id&quot;:&quot;541b60c8-741e-322f-9e0e-8128a618cb78&quot;,&quot;itemData&quot;:{&quot;type&quot;:&quot;webpage&quot;,&quot;id&quot;:&quot;541b60c8-741e-322f-9e0e-8128a618cb78&quot;,&quot;title&quot;:&quot;Digital 2025: Indonesia — DataReportal – Global Digital Insights&quot;,&quot;author&quot;:[{&quot;family&quot;:&quot;Kemp&quot;,&quot;given&quot;:&quot;Simon&quot;,&quot;parse-names&quot;:false,&quot;dropping-particle&quot;:&quot;&quot;,&quot;non-dropping-particle&quot;:&quot;&quot;}],&quot;accessed&quot;:{&quot;date-parts&quot;:[[2026,7,1]]},&quot;URL&quot;:&quot;https://datareportal.com/reports/digital-2025-indonesia&quot;,&quot;issued&quot;:{&quot;date-parts&quot;:[[2025]]},&quot;container-title-short&quot;:&quot;&quot;},&quot;isTemporary&quot;:false},{&quot;id&quot;:&quot;a249afdb-dded-3a1c-ada7-f5da4e5b2dae&quot;,&quot;itemData&quot;:{&quot;type&quot;:&quot;webpage&quot;,&quot;id&quot;:&quot;a249afdb-dded-3a1c-ada7-f5da4e5b2dae&quot;,&quot;title&quot;:&quot;Digital 2025 - We Are Social Indonesia&quot;,&quot;author&quot;:[{&quot;family&quot;:&quot;We Are Social&quot;,&quot;given&quot;:&quot;&quot;,&quot;parse-names&quot;:false,&quot;dropping-particle&quot;:&quot;&quot;,&quot;non-dropping-particle&quot;:&quot;&quot;}],&quot;accessed&quot;:{&quot;date-parts&quot;:[[2026,7,1]]},&quot;URL&quot;:&quot;https://wearesocial.com/id/blog/2025/02/digital-2025/&quot;,&quot;issued&quot;:{&quot;date-parts&quot;:[[2025]]},&quot;container-title-short&quot;:&quot;&quot;},&quot;isTemporary&quot;:false}]},{&quot;citationID&quot;:&quot;MENDELEY_CITATION_f6cefd6a-0eee-4a75-9840-0a0fa395da17&quot;,&quot;properties&quot;:{&quot;noteIndex&quot;:0},&quot;isEdited&quot;:false,&quot;manualOverride&quot;:{&quot;isManuallyOverridden&quot;:false,&quot;citeprocText&quot;:&quot;[1], [2]&quot;,&quot;manualOverrideText&quot;:&quot;&quot;},&quot;citationTag&quot;:&quot;MENDELEY_CITATION_v3_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&quot;,&quot;citationItems&quot;:[{&quot;id&quot;:&quot;44dcba76-cc83-37d0-bfa4-98b8028d568b&quot;,&quot;itemData&quot;:{&quot;type&quot;:&quot;article-journal&quot;,&quot;id&quot;:&quot;44dcba76-cc83-37d0-bfa4-98b8028d568b&quot;,&quot;title&quot;:&quot;The Consumer Decision Journey&quot;,&quot;author&quot;:[{&quot;family&quot;:&quot;Court&quot;,&quot;given&quot;:&quot;David&quot;,&quot;parse-names&quot;:false,&quot;dropping-particle&quot;:&quot;&quot;,&quot;non-dropping-particle&quot;:&quot;&quot;},{&quot;family&quot;:&quot;Elzinga&quot;,&quot;given&quot;:&quot;Dave&quot;,&quot;parse-names&quot;:false,&quot;dropping-particle&quot;:&quot;&quot;,&quot;non-dropping-particle&quot;:&quot;&quot;},{&quot;family&quot;:&quot;Mulder&quot;,&quot;given&quot;:&quot;Susan&quot;,&quot;parse-names&quot;:false,&quot;dropping-particle&quot;:&quot;&quot;,&quot;non-dropping-particle&quot;:&quot;&quot;},{&quot;family&quot;:&quot;Vetvik&quot;,&quot;given&quot;:&quot;Ole Jørgen&quot;,&quot;parse-names&quot;:false,&quot;dropping-particle&quot;:&quot;&quot;,&quot;non-dropping-particle&quot;:&quot;&quot;}],&quot;container-title&quot;:&quot;McKinsey Quarterly&quot;,&quot;issued&quot;:{&quot;date-parts&quot;:[[2009]]},&quot;page&quot;:&quot;1-11&quot;,&quot;publisher&quot;:&quot;McKinsey &amp; Company&quot;,&quot;issue&quot;:&quot;3&quot;,&quot;container-title-short&quot;:&quot;&quot;},&quot;isTemporary&quot;:false},{&quot;id&quot;:&quot;204e57bc-a7b9-378c-a764-27aa9cb74057&quot;,&quot;itemData&quot;:{&quot;type&quot;:&quot;article-journal&quot;,&quot;id&quot;:&quot;204e57bc-a7b9-378c-a764-27aa9cb74057&quot;,&quot;title&quot;:&quot;Understanding customer experience throughout the customer journey&quot;,&quot;author&quot;:[{&quot;family&quot;:&quot;Lemon&quot;,&quot;given&quot;:&quot;Katherine N.&quot;,&quot;parse-names&quot;:false,&quot;dropping-particle&quot;:&quot;&quot;,&quot;non-dropping-particle&quot;:&quot;&quot;},{&quot;family&quot;:&quot;Verhoef&quot;,&quot;given&quot;:&quot;Peter C.&quot;,&quot;parse-names&quot;:false,&quot;dropping-particle&quot;:&quot;&quot;,&quot;non-dropping-particle&quot;:&quot;&quot;}],&quot;container-title&quot;:&quot;Journal of Marketing&quot;,&quot;container-title-short&quot;:&quot;J. Mark.&quot;,&quot;accessed&quot;:{&quot;date-parts&quot;:[[2026,7,1]]},&quot;DOI&quot;:&quot;10.1509/JM.15.0420;WEBSITE:WEBSITE:SAGE;WGROUP:STRING:PUBLICATION&quot;,&quot;ISSN&quot;:&quot;15477185&quot;,&quot;URL&quot;:&quot;/doi/pdf/10.1509/jm.15.0420?download=true&quot;,&quot;issued&quot;:{&quot;date-parts&quot;:[[2016,11,1]]},&quot;page&quot;:&quot;69-96&quot;,&quot;abstract&quot;:&quot;Understanding customer experience and the customer journey over time is critical for firms. Customers now interact with firms through myriad touch points in multiple channels and media, and customer experiences are more social in nature. These changes require firms to integrate multiple business functions, and even external partners, in creating and delivering positive customer experiences. In this article, the authors aim to develop a stronger understanding of customer experience and the customer journey in this era of increasingly complex customer behavior. To achieve this goal, they examine existing definitions and conceptualizations of customer experience as a construct and provide a historical perspective of the roots of customer experience within marketing. Next, they attempt to bring together what is currently known about customer experience, customer journeys, and customer experience management. Finally, they identify critical areas for future research on this important topic.&quot;,&quot;publisher&quot;:&quot;American Marketing Association&quot;,&quot;issue&quot;:&quot;6&quot;,&quot;volume&quot;:&quot;80&quot;},&quot;isTemporary&quot;:false}]},{&quot;citationID&quot;:&quot;MENDELEY_CITATION_132ba595-b487-4c98-a205-01fe4fe54aee&quot;,&quot;properties&quot;:{&quot;noteIndex&quot;:0},&quot;isEdited&quot;:false,&quot;manualOverride&quot;:{&quot;isManuallyOverridden&quot;:false,&quot;citeprocText&quot;:&quot;[3]&quot;,&quot;manualOverrideText&quot;:&quot;&quot;},&quot;citationTag&quot;:&quot;MENDELEY_CITATION_v3_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&quot;,&quot;citationItems&quot;:[{&quot;id&quot;:&quot;46ebce68-6528-3aa1-ad3d-ad6e440dadaf&quot;,&quot;itemData&quot;:{&quot;type&quot;:&quot;webpage&quot;,&quot;id&quot;:&quot;46ebce68-6528-3aa1-ad3d-ad6e440dadaf&quot;,&quot;title&quot;:&quot;The new consumer decision-making process - Think with Google&quot;,&quot;author&quot;:[{&quot;family&quot;:&quot;Google 4S&quot;,&quot;given&quot;:&quot;&quot;,&quot;parse-names&quot;:false,&quot;dropping-particle&quot;:&quot;&quot;,&quot;non-dropping-particle&quot;:&quot;&quot;}],&quot;accessed&quot;:{&quot;date-parts&quot;:[[2026,7,1]]},&quot;URL&quot;:&quot;https://business.google.com/en-all/think/consumer-insights/new-consumer-decision-making-process/&quot;,&quot;issued&quot;:{&quot;date-parts&quot;:[[2025]]},&quot;container-title-short&quot;:&quot;&quot;},&quot;isTemporary&quot;:false}]},{&quot;citationID&quot;:&quot;MENDELEY_CITATION_4e4a5c76-21bf-4b86-98ff-55d57abf0efa&quot;,&quot;properties&quot;:{&quot;noteIndex&quot;:0},&quot;isEdited&quot;:false,&quot;manualOverride&quot;:{&quot;isManuallyOverridden&quot;:false,&quot;citeprocText&quot;:&quot;[4], [5]&quot;,&quot;manualOverrideText&quot;:&quot;&quot;},&quot;citationTag&quot;:&quot;MENDELEY_CITATION_v3_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&quot;,&quot;citationItems&quot;:[{&quot;id&quot;:&quot;a249afdb-dded-3a1c-ada7-f5da4e5b2dae&quot;,&quot;itemData&quot;:{&quot;type&quot;:&quot;webpage&quot;,&quot;id&quot;:&quot;a249afdb-dded-3a1c-ada7-f5da4e5b2dae&quot;,&quot;title&quot;:&quot;Digital 2025 - We Are Social Indonesia&quot;,&quot;author&quot;:[{&quot;family&quot;:&quot;We Are Social&quot;,&quot;given&quot;:&quot;&quot;,&quot;parse-names&quot;:false,&quot;dropping-particle&quot;:&quot;&quot;,&quot;non-dropping-particle&quot;:&quot;&quot;}],&quot;accessed&quot;:{&quot;date-parts&quot;:[[2026,7,1]]},&quot;URL&quot;:&quot;https://wearesocial.com/id/blog/2025/02/digital-2025/&quot;,&quot;issued&quot;:{&quot;date-parts&quot;:[[2025]]},&quot;container-title-short&quot;:&quot;&quot;},&quot;isTemporary&quot;:false},{&quot;id&quot;:&quot;541b60c8-741e-322f-9e0e-8128a618cb78&quot;,&quot;itemData&quot;:{&quot;type&quot;:&quot;webpage&quot;,&quot;id&quot;:&quot;541b60c8-741e-322f-9e0e-8128a618cb78&quot;,&quot;title&quot;:&quot;Digital 2025: Indonesia — DataReportal – Global Digital Insights&quot;,&quot;author&quot;:[{&quot;family&quot;:&quot;Kemp&quot;,&quot;given&quot;:&quot;Simon&quot;,&quot;parse-names&quot;:false,&quot;dropping-particle&quot;:&quot;&quot;,&quot;non-dropping-particle&quot;:&quot;&quot;}],&quot;accessed&quot;:{&quot;date-parts&quot;:[[2026,7,1]]},&quot;URL&quot;:&quot;https://datareportal.com/reports/digital-2025-indonesia&quot;,&quot;issued&quot;:{&quot;date-parts&quot;:[[2025]]},&quot;container-title-short&quot;:&quot;&quot;},&quot;isTemporary&quot;:false}]},{&quot;citationID&quot;:&quot;MENDELEY_CITATION_77ea3871-3dcb-4b87-9ce7-8a5c8f80662e&quot;,&quot;properties&quot;:{&quot;noteIndex&quot;:0},&quot;isEdited&quot;:false,&quot;manualOverride&quot;:{&quot;isManuallyOverridden&quot;:false,&quot;citeprocText&quot;:&quot;[1], [2], [3], [4], [5], [6], [7]&quot;,&quot;manualOverrideText&quot;:&quot;&quot;},&quot;citationTag&quot;:&quot;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&quot;,&quot;citationItems&quot;:[{&quot;id&quot;:&quot;44dcba76-cc83-37d0-bfa4-98b8028d568b&quot;,&quot;itemData&quot;:{&quot;type&quot;:&quot;article-journal&quot;,&quot;id&quot;:&quot;44dcba76-cc83-37d0-bfa4-98b8028d568b&quot;,&quot;title&quot;:&quot;The Consumer Decision Journey&quot;,&quot;author&quot;:[{&quot;family&quot;:&quot;Court&quot;,&quot;given&quot;:&quot;David&quot;,&quot;parse-names&quot;:false,&quot;dropping-particle&quot;:&quot;&quot;,&quot;non-dropping-particle&quot;:&quot;&quot;},{&quot;family&quot;:&quot;Elzinga&quot;,&quot;given&quot;:&quot;Dave&quot;,&quot;parse-names&quot;:false,&quot;dropping-particle&quot;:&quot;&quot;,&quot;non-dropping-particle&quot;:&quot;&quot;},{&quot;family&quot;:&quot;Mulder&quot;,&quot;given&quot;:&quot;Susan&quot;,&quot;parse-names&quot;:false,&quot;dropping-particle&quot;:&quot;&quot;,&quot;non-dropping-particle&quot;:&quot;&quot;},{&quot;family&quot;:&quot;Vetvik&quot;,&quot;given&quot;:&quot;Ole Jørgen&quot;,&quot;parse-names&quot;:false,&quot;dropping-particle&quot;:&quot;&quot;,&quot;non-dropping-particle&quot;:&quot;&quot;}],&quot;container-title&quot;:&quot;McKinsey Quarterly&quot;,&quot;issued&quot;:{&quot;date-parts&quot;:[[2009]]},&quot;page&quot;:&quot;1-11&quot;,&quot;publisher&quot;:&quot;McKinsey &amp; Company&quot;,&quot;issue&quot;:&quot;3&quot;,&quot;container-title-short&quot;:&quot;&quot;},&quot;isTemporary&quot;:false},{&quot;id&quot;:&quot;204e57bc-a7b9-378c-a764-27aa9cb74057&quot;,&quot;itemData&quot;:{&quot;type&quot;:&quot;article-journal&quot;,&quot;id&quot;:&quot;204e57bc-a7b9-378c-a764-27aa9cb74057&quot;,&quot;title&quot;:&quot;Understanding customer experience throughout the customer journey&quot;,&quot;author&quot;:[{&quot;family&quot;:&quot;Lemon&quot;,&quot;given&quot;:&quot;Katherine N.&quot;,&quot;parse-names&quot;:false,&quot;dropping-particle&quot;:&quot;&quot;,&quot;non-dropping-particle&quot;:&quot;&quot;},{&quot;family&quot;:&quot;Verhoef&quot;,&quot;given&quot;:&quot;Peter C.&quot;,&quot;parse-names&quot;:false,&quot;dropping-particle&quot;:&quot;&quot;,&quot;non-dropping-particle&quot;:&quot;&quot;}],&quot;container-title&quot;:&quot;Journal of Marketing&quot;,&quot;container-title-short&quot;:&quot;J. Mark.&quot;,&quot;accessed&quot;:{&quot;date-parts&quot;:[[2026,7,1]]},&quot;DOI&quot;:&quot;10.1509/JM.15.0420;WEBSITE:WEBSITE:SAGE;WGROUP:STRING:PUBLICATION&quot;,&quot;ISSN&quot;:&quot;15477185&quot;,&quot;URL&quot;:&quot;/doi/pdf/10.1509/jm.15.0420?download=true&quot;,&quot;issued&quot;:{&quot;date-parts&quot;:[[2016,11,1]]},&quot;page&quot;:&quot;69-96&quot;,&quot;abstract&quot;:&quot;Understanding customer experience and the customer journey over time is critical for firms. Customers now interact with firms through myriad touch points in multiple channels and media, and customer experiences are more social in nature. These changes require firms to integrate multiple business functions, and even external partners, in creating and delivering positive customer experiences. In this article, the authors aim to develop a stronger understanding of customer experience and the customer journey in this era of increasingly complex customer behavior. To achieve this goal, they examine existing definitions and conceptualizations of customer experience as a construct and provide a historical perspective of the roots of customer experience within marketing. Next, they attempt to bring together what is currently known about customer experience, customer journeys, and customer experience management. Finally, they identify critical areas for future research on this important topic.&quot;,&quot;publisher&quot;:&quot;American Marketing Association&quot;,&quot;issue&quot;:&quot;6&quot;,&quot;volume&quot;:&quot;80&quot;},&quot;isTemporary&quot;:false},{&quot;id&quot;:&quot;3241d2cb-6ee7-3011-82f7-2ee96ef07f07&quot;,&quot;itemData&quot;:{&quot;type&quot;:&quot;article-journal&quot;,&quot;id&quot;:&quot;3241d2cb-6ee7-3011-82f7-2ee96ef07f07&quot;,&quot;title&quot;:&quot;Rethinking the Customer Journey: Impact of AI for Consumers and Businesses—A Systematic Literature Review and Research Agenda&quot;,&quot;author&quot;:[{&quot;family&quot;:&quot;Gouveia&quot;,&quot;given&quot;:&quot;Jorge&quot;,&quot;parse-names&quot;:false,&quot;dropping-particle&quot;:&quot;&quot;,&quot;non-dropping-particle&quot;:&quot;&quot;},{&quot;family&quot;:&quot;Santos&quot;,&quot;given&quot;:&quot;Susana&quot;,&quot;parse-names&quot;:false,&quot;dropping-particle&quot;:&quot;&quot;,&quot;non-dropping-particle&quot;:&quot;&quot;}],&quot;container-title&quot;:&quot;International Journal of Consumer Studies&quot;,&quot;container-title-short&quot;:&quot;Int. J. Consum. Stud.&quot;,&quot;accessed&quot;:{&quot;date-parts&quot;:[[2026,7,1]]},&quot;DOI&quot;:&quot;10.1111/IJCS.70136;PAGEGROUP:STRING:PUBLICATION&quot;,&quot;ISSN&quot;:&quot;14706431&quot;,&quot;URL&quot;:&quot;/doi/pdf/10.1111/ijcs.70136&quot;,&quot;issued&quot;:{&quot;date-parts&quot;:[[2025,11,1]]},&quot;page&quot;:&quot;e70136&quot;,&quot;abstract&quot;:&quot;The rapid emergence of artificial intelligence (AI) is fundamentally transforming the relationship between consumers and businesses, introducing new dynamics that remain only partially understood. Although this relationship has long been examined in the research domains of consumer behavior and customer relationship management, the new AI-enabled customer journey has been reshaped by data-driven co-creation and predictive analytics, which enhance personalization and real-time engagement to unprecedented levels. Fast-paced waves of technological evolution and the transformative potential of AI demand a rethinking of the customer journey. Therefore, this systematic literature review uses the SPAR-4 protocol guided by the TCCM (Theory, Context, Characteristics, and Methodology) framework to assess 101 peer-reviewed journal articles published between 2020 and 2024. This review identifies the prevailing theoretical foundations, research contexts, key characteristics, and methodological approaches at the intersection of AI and customer journey research. Furthermore, it synthesizes the primary benefits and barriers associated with AI adoption for consumers and organizations. The study proposes a comprehensive research agenda that signals a way to expand theoretical perspectives (Theory); diversify AI tools, customer segments, organizational types, and cultural settings studied (Context); and expand new variables (Characteristics) and methodological innovations (Methodology) to advance knowledge in this evolving field.&quot;,&quot;publisher&quot;:&quot;John Wiley and Sons Inc&quot;,&quot;issue&quot;:&quot;6&quot;,&quot;volume&quot;:&quot;49&quot;},&quot;isTemporary&quot;:false},{&quot;id&quot;:&quot;a249afdb-dded-3a1c-ada7-f5da4e5b2dae&quot;,&quot;itemData&quot;:{&quot;type&quot;:&quot;webpage&quot;,&quot;id&quot;:&quot;a249afdb-dded-3a1c-ada7-f5da4e5b2dae&quot;,&quot;title&quot;:&quot;Digital 2025 - We Are Social Indonesia&quot;,&quot;author&quot;:[{&quot;family&quot;:&quot;We Are Social&quot;,&quot;given&quot;:&quot;&quot;,&quot;parse-names&quot;:false,&quot;dropping-particle&quot;:&quot;&quot;,&quot;non-dropping-particle&quot;:&quot;&quot;}],&quot;accessed&quot;:{&quot;date-parts&quot;:[[2026,7,1]]},&quot;URL&quot;:&quot;https://wearesocial.com/id/blog/2025/02/digital-2025/&quot;,&quot;issued&quot;:{&quot;date-parts&quot;:[[2025]]},&quot;container-title-short&quot;:&quot;&quot;},&quot;isTemporary&quot;:false},{&quot;id&quot;:&quot;46ebce68-6528-3aa1-ad3d-ad6e440dadaf&quot;,&quot;itemData&quot;:{&quot;type&quot;:&quot;webpage&quot;,&quot;id&quot;:&quot;46ebce68-6528-3aa1-ad3d-ad6e440dadaf&quot;,&quot;title&quot;:&quot;The new consumer decision-making process - Think with Google&quot;,&quot;author&quot;:[{&quot;family&quot;:&quot;Google 4S&quot;,&quot;given&quot;:&quot;&quot;,&quot;parse-names&quot;:false,&quot;dropping-particle&quot;:&quot;&quot;,&quot;non-dropping-particle&quot;:&quot;&quot;}],&quot;accessed&quot;:{&quot;date-parts&quot;:[[2026,7,1]]},&quot;URL&quot;:&quot;https://business.google.com/en-all/think/consumer-insights/new-consumer-decision-making-process/&quot;,&quot;issued&quot;:{&quot;date-parts&quot;:[[2025]]},&quot;container-title-short&quot;:&quot;&quot;},&quot;isTemporary&quot;:false},{&quot;id&quot;:&quot;541b60c8-741e-322f-9e0e-8128a618cb78&quot;,&quot;itemData&quot;:{&quot;type&quot;:&quot;webpage&quot;,&quot;id&quot;:&quot;541b60c8-741e-322f-9e0e-8128a618cb78&quot;,&quot;title&quot;:&quot;Digital 2025: Indonesia — DataReportal – Global Digital Insights&quot;,&quot;author&quot;:[{&quot;family&quot;:&quot;Kemp&quot;,&quot;given&quot;:&quot;Simon&quot;,&quot;parse-names&quot;:false,&quot;dropping-particle&quot;:&quot;&quot;,&quot;non-dropping-particle&quot;:&quot;&quot;}],&quot;accessed&quot;:{&quot;date-parts&quot;:[[2026,7,1]]},&quot;URL&quot;:&quot;https://datareportal.com/reports/digital-2025-indonesia&quot;,&quot;issued&quot;:{&quot;date-parts&quot;:[[2025]]},&quot;container-title-short&quot;:&quot;&quot;},&quot;isTemporary&quot;:false},{&quot;id&quot;:&quot;1250bd4a-503a-35bf-b117-06dc0a432a98&quot;,&quot;itemData&quot;:{&quot;type&quot;:&quot;article-journal&quot;,&quot;id&quot;:&quot;1250bd4a-503a-35bf-b117-06dc0a432a98&quot;,&quot;title&quot;:&quot;From Multi-Channel Retailing to Omni-Channel Retailing: Introduction to the Special Issue on Multi-Channel Retailing&quot;,&quot;author&quot;:[{&quot;family&quot;:&quot;Verhoef&quot;,&quot;given&quot;:&quot;Peter C.&quot;,&quot;parse-names&quot;:false,&quot;dropping-particle&quot;:&quot;&quot;,&quot;non-dropping-particle&quot;:&quot;&quot;},{&quot;family&quot;:&quot;Kannan&quot;,&quot;given&quot;:&quot;P. K.&quot;,&quot;parse-names&quot;:false,&quot;dropping-particle&quot;:&quot;&quot;,&quot;non-dropping-particle&quot;:&quot;&quot;},{&quot;family&quot;:&quot;Inman&quot;,&quot;given&quot;:&quot;J. Jeffrey&quot;,&quot;parse-names&quot;:false,&quot;dropping-particle&quot;:&quot;&quot;,&quot;non-dropping-particle&quot;:&quot;&quot;}],&quot;container-title&quot;:&quot;Journal of Retailing&quot;,&quot;accessed&quot;:{&quot;date-parts&quot;:[[2026,7,1]]},&quot;DOI&quot;:&quot;10.1016/J.JRETAI.2015.02.005&quot;,&quot;ISSN&quot;:&quot;0022-4359&quot;,&quot;URL&quot;:&quot;https://www.sciencedirect.com/science/article/abs/pii/S0022435915000214?via%3Dihub&quot;,&quot;issued&quot;:{&quot;date-parts&quot;:[[2015,6,1]]},&quot;page&quot;:&quot;174-181&quot;,&quot;abstract&quot;:&quot;The world of retailing has changed dramatically in the past decade. The advent of the online channel and new additional digital channels such as mobile channels and social media have changed retail business models, the execution of the retail mix, and shopper behavior. Whereas multi-channel was in vogue in the last decade in retailing, we now observe a move to so-called omni-channel retailing. Omni-channel retailing is taking a broader perspective on channels and how shoppers are influenced and move through channels in their search and buying process. We discuss this development conceptually and subsequently discuss existing research in this multi-channel retailing. We also introduce the articles in this special issue on multi-channel retailing and position these articles in the new omni-channel movement. We end with putting forward a research agenda to further guide future research in this area.&quot;,&quot;publisher&quot;:&quot;JAI&quot;,&quot;issue&quot;:&quot;2&quot;,&quot;volume&quot;:&quot;91&quot;,&quot;container-title-short&quot;:&quot;&quot;},&quot;isTemporary&quot;:false}]}]"/>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MRpRHPWLxCoHBMOAd3ZGXiz2VA==">CgMxLjA4AHIhMUF6OXBOUWtKalZOWHdBZFRfcWw5WFQwa3ota2YyS1V2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383C5AD-2CF3-404A-965B-E67E0C985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2834</Words>
  <Characters>16159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Yanuar Firdaus A.W</dc:creator>
  <cp:lastModifiedBy>khairankren22@gmail.com</cp:lastModifiedBy>
  <cp:revision>8</cp:revision>
  <dcterms:created xsi:type="dcterms:W3CDTF">2026-07-01T08:30:00Z</dcterms:created>
  <dcterms:modified xsi:type="dcterms:W3CDTF">2026-07-20T05:05:00Z</dcterms:modified>
</cp:coreProperties>
</file>